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10" w:rsidRPr="00B14610" w:rsidRDefault="001114CC" w:rsidP="00B14610">
      <w:pPr>
        <w:shd w:val="clear" w:color="auto" w:fill="FFFFFF"/>
        <w:spacing w:after="0" w:line="240" w:lineRule="auto"/>
        <w:jc w:val="right"/>
        <w:rPr>
          <w:rFonts w:ascii="Times New Roman" w:eastAsia="Times New Roman" w:hAnsi="Times New Roman" w:cs="Times New Roman"/>
          <w:i/>
          <w:iCs/>
          <w:sz w:val="28"/>
          <w:szCs w:val="28"/>
        </w:rPr>
      </w:pPr>
      <w:r w:rsidRPr="008E1441">
        <w:rPr>
          <w:rFonts w:ascii="Times New Roman" w:eastAsia="Times New Roman" w:hAnsi="Times New Roman" w:cs="Times New Roman"/>
          <w:i/>
          <w:iCs/>
          <w:sz w:val="28"/>
          <w:szCs w:val="28"/>
        </w:rPr>
        <w:t>1</w:t>
      </w:r>
    </w:p>
    <w:tbl>
      <w:tblPr>
        <w:tblpPr w:leftFromText="180" w:rightFromText="180" w:vertAnchor="text"/>
        <w:tblW w:w="10206" w:type="dxa"/>
        <w:tblCellMar>
          <w:left w:w="0" w:type="dxa"/>
          <w:right w:w="0" w:type="dxa"/>
        </w:tblCellMar>
        <w:tblLook w:val="04A0" w:firstRow="1" w:lastRow="0" w:firstColumn="1" w:lastColumn="0" w:noHBand="0" w:noVBand="1"/>
      </w:tblPr>
      <w:tblGrid>
        <w:gridCol w:w="4111"/>
        <w:gridCol w:w="6095"/>
      </w:tblGrid>
      <w:tr w:rsidR="008E1441" w:rsidRPr="00B14610" w:rsidTr="0073459E">
        <w:tc>
          <w:tcPr>
            <w:tcW w:w="4111" w:type="dxa"/>
            <w:tcMar>
              <w:top w:w="0" w:type="dxa"/>
              <w:left w:w="108" w:type="dxa"/>
              <w:bottom w:w="0" w:type="dxa"/>
              <w:right w:w="108" w:type="dxa"/>
            </w:tcMar>
            <w:hideMark/>
          </w:tcPr>
          <w:p w:rsidR="00B14610" w:rsidRPr="00B14610" w:rsidRDefault="001114CC" w:rsidP="0073459E">
            <w:pPr>
              <w:spacing w:after="0" w:line="240" w:lineRule="auto"/>
              <w:jc w:val="center"/>
              <w:rPr>
                <w:rFonts w:ascii="Times New Roman" w:eastAsia="Times New Roman" w:hAnsi="Times New Roman" w:cs="Times New Roman"/>
                <w:sz w:val="28"/>
                <w:szCs w:val="28"/>
              </w:rPr>
            </w:pPr>
            <w:r w:rsidRPr="008E1441">
              <w:rPr>
                <w:rFonts w:ascii="Times New Roman" w:eastAsia="Times New Roman" w:hAnsi="Times New Roman" w:cs="Times New Roman"/>
                <w:sz w:val="28"/>
                <w:szCs w:val="28"/>
              </w:rPr>
              <w:t>PHÒNG GD&amp;ĐT VĨNH THUẬN</w:t>
            </w:r>
          </w:p>
          <w:p w:rsidR="00B14610" w:rsidRPr="00B14610" w:rsidRDefault="0073459E" w:rsidP="0073459E">
            <w:pPr>
              <w:spacing w:after="0" w:line="240" w:lineRule="auto"/>
              <w:jc w:val="center"/>
              <w:rPr>
                <w:rFonts w:ascii="Times New Roman" w:eastAsia="Times New Roman" w:hAnsi="Times New Roman" w:cs="Times New Roman"/>
                <w:sz w:val="28"/>
                <w:szCs w:val="28"/>
              </w:rPr>
            </w:pPr>
            <w:r w:rsidRPr="008E1441">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33F2CAD7" wp14:editId="045C5647">
                      <wp:simplePos x="0" y="0"/>
                      <wp:positionH relativeFrom="column">
                        <wp:posOffset>502919</wp:posOffset>
                      </wp:positionH>
                      <wp:positionV relativeFrom="paragraph">
                        <wp:posOffset>238760</wp:posOffset>
                      </wp:positionV>
                      <wp:extent cx="1190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9FD5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8.8pt" to="133.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" strokecolor="black [3200]" strokeweight=".5pt">
                      <v:stroke joinstyle="miter"/>
                    </v:line>
                  </w:pict>
                </mc:Fallback>
              </mc:AlternateContent>
            </w:r>
            <w:r w:rsidR="001114CC" w:rsidRPr="008E1441">
              <w:rPr>
                <w:rFonts w:ascii="Times New Roman" w:eastAsia="Times New Roman" w:hAnsi="Times New Roman" w:cs="Times New Roman"/>
                <w:b/>
                <w:bCs/>
                <w:sz w:val="28"/>
                <w:szCs w:val="28"/>
              </w:rPr>
              <w:t>TRƯỜNG THCS THỊ TRẤN</w:t>
            </w:r>
          </w:p>
          <w:p w:rsidR="00B14610" w:rsidRPr="00B14610" w:rsidRDefault="00B14610" w:rsidP="0073459E">
            <w:pPr>
              <w:spacing w:after="0" w:line="240" w:lineRule="auto"/>
              <w:jc w:val="center"/>
              <w:rPr>
                <w:rFonts w:ascii="Times New Roman" w:eastAsia="Times New Roman" w:hAnsi="Times New Roman" w:cs="Times New Roman"/>
                <w:sz w:val="28"/>
                <w:szCs w:val="28"/>
              </w:rPr>
            </w:pPr>
            <w:r w:rsidRPr="00B14610">
              <w:rPr>
                <w:rFonts w:ascii="Times New Roman" w:eastAsia="Times New Roman" w:hAnsi="Times New Roman" w:cs="Times New Roman"/>
                <w:noProof/>
                <w:sz w:val="28"/>
                <w:szCs w:val="28"/>
              </w:rPr>
              <mc:AlternateContent>
                <mc:Choice Requires="wps">
                  <w:drawing>
                    <wp:inline distT="0" distB="0" distL="0" distR="0" wp14:anchorId="65668FCC" wp14:editId="2AA7732E">
                      <wp:extent cx="914400" cy="19050"/>
                      <wp:effectExtent l="0" t="0" r="0" b="0"/>
                      <wp:docPr id="4" name="AutoShape 9" descr="http://haiphong.edu.vn/thcstienthang-tienlang/609/13095/20251/119771/quy-che-phoi-hop-giua-bgh-bchcd/giao-uoc-thi-dua-giua-ban-giam-hieu-va-bch-cong-doan-truong-thcs-tienthang--nam-hoc-2018-2019-.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AE635" id="AutoShape 9" o:spid="_x0000_s1026" alt="http://haiphong.edu.vn/thcstienthang-tienlang/609/13095/20251/119771/quy-che-phoi-hop-giua-bgh-bchcd/giao-uoc-thi-dua-giua-ban-giam-hieu-va-bch-cong-doan-truong-thcs-tienthang--nam-hoc-2018-2019-.aspx" style="width:1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" filled="f" stroked="f">
                      <o:lock v:ext="edit" aspectratio="t"/>
                      <w10:anchorlock/>
                    </v:rect>
                  </w:pict>
                </mc:Fallback>
              </mc:AlternateContent>
            </w:r>
          </w:p>
          <w:p w:rsidR="00B14610" w:rsidRPr="00B14610" w:rsidRDefault="00E25E6F" w:rsidP="0073459E">
            <w:pPr>
              <w:spacing w:after="0" w:line="240" w:lineRule="auto"/>
              <w:jc w:val="center"/>
              <w:rPr>
                <w:rFonts w:ascii="Times New Roman" w:eastAsia="Times New Roman" w:hAnsi="Times New Roman" w:cs="Times New Roman"/>
                <w:sz w:val="28"/>
                <w:szCs w:val="28"/>
              </w:rPr>
            </w:pPr>
            <w:r w:rsidRPr="008E1441">
              <w:rPr>
                <w:rFonts w:ascii="Times New Roman" w:eastAsia="Times New Roman" w:hAnsi="Times New Roman" w:cs="Times New Roman"/>
                <w:sz w:val="28"/>
                <w:szCs w:val="28"/>
              </w:rPr>
              <w:t>Số: 01</w:t>
            </w:r>
            <w:r w:rsidR="00B14610" w:rsidRPr="00B14610">
              <w:rPr>
                <w:rFonts w:ascii="Times New Roman" w:eastAsia="Times New Roman" w:hAnsi="Times New Roman" w:cs="Times New Roman"/>
                <w:sz w:val="28"/>
                <w:szCs w:val="28"/>
              </w:rPr>
              <w:t>/GƯTĐ-T</w:t>
            </w:r>
            <w:r w:rsidRPr="008E1441">
              <w:rPr>
                <w:rFonts w:ascii="Times New Roman" w:eastAsia="Times New Roman" w:hAnsi="Times New Roman" w:cs="Times New Roman"/>
                <w:sz w:val="28"/>
                <w:szCs w:val="28"/>
              </w:rPr>
              <w:t>HCS</w:t>
            </w:r>
          </w:p>
        </w:tc>
        <w:tc>
          <w:tcPr>
            <w:tcW w:w="6095" w:type="dxa"/>
            <w:tcMar>
              <w:top w:w="0" w:type="dxa"/>
              <w:left w:w="108" w:type="dxa"/>
              <w:bottom w:w="0" w:type="dxa"/>
              <w:right w:w="108" w:type="dxa"/>
            </w:tcMar>
            <w:hideMark/>
          </w:tcPr>
          <w:p w:rsidR="00B14610" w:rsidRPr="00B14610" w:rsidRDefault="001114CC" w:rsidP="0073459E">
            <w:pPr>
              <w:spacing w:after="0" w:line="240" w:lineRule="auto"/>
              <w:rPr>
                <w:rFonts w:ascii="Times New Roman" w:eastAsia="Times New Roman" w:hAnsi="Times New Roman" w:cs="Times New Roman"/>
                <w:b/>
                <w:sz w:val="28"/>
                <w:szCs w:val="28"/>
              </w:rPr>
            </w:pPr>
            <w:r w:rsidRPr="008E1441">
              <w:rPr>
                <w:rFonts w:ascii="Times New Roman" w:eastAsia="Times New Roman" w:hAnsi="Times New Roman" w:cs="Times New Roman"/>
                <w:b/>
                <w:sz w:val="28"/>
                <w:szCs w:val="28"/>
              </w:rPr>
              <w:t>CỘNG HÒA XÃ HỘI CHỦ NGHĨA VIỆT</w:t>
            </w:r>
            <w:r w:rsidR="00B14610" w:rsidRPr="00B14610">
              <w:rPr>
                <w:rFonts w:ascii="Times New Roman" w:eastAsia="Times New Roman" w:hAnsi="Times New Roman" w:cs="Times New Roman"/>
                <w:b/>
                <w:sz w:val="28"/>
                <w:szCs w:val="28"/>
              </w:rPr>
              <w:t xml:space="preserve"> NAM</w:t>
            </w:r>
          </w:p>
          <w:p w:rsidR="00B14610" w:rsidRPr="00B14610" w:rsidRDefault="00B14610" w:rsidP="0073459E">
            <w:pPr>
              <w:spacing w:after="0" w:line="240" w:lineRule="auto"/>
              <w:jc w:val="center"/>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Độc lập – Tự do – Hạnh phúc</w:t>
            </w:r>
          </w:p>
          <w:p w:rsidR="00B14610" w:rsidRPr="00B14610" w:rsidRDefault="0073459E" w:rsidP="0073459E">
            <w:pPr>
              <w:spacing w:after="0" w:line="240" w:lineRule="auto"/>
              <w:jc w:val="center"/>
              <w:rPr>
                <w:rFonts w:ascii="Times New Roman" w:eastAsia="Times New Roman" w:hAnsi="Times New Roman" w:cs="Times New Roman"/>
                <w:sz w:val="28"/>
                <w:szCs w:val="28"/>
              </w:rPr>
            </w:pPr>
            <w:r w:rsidRPr="008E1441">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4FA7F07" wp14:editId="48E82F25">
                      <wp:simplePos x="0" y="0"/>
                      <wp:positionH relativeFrom="column">
                        <wp:posOffset>768985</wp:posOffset>
                      </wp:positionH>
                      <wp:positionV relativeFrom="paragraph">
                        <wp:posOffset>24765</wp:posOffset>
                      </wp:positionV>
                      <wp:extent cx="22098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209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CCD31"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0.55pt,1.95pt" to="234.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" strokecolor="black [3200]" strokeweight=".5pt">
                      <v:stroke joinstyle="miter"/>
                    </v:line>
                  </w:pict>
                </mc:Fallback>
              </mc:AlternateContent>
            </w:r>
            <w:r w:rsidR="00B14610" w:rsidRPr="00B14610">
              <w:rPr>
                <w:rFonts w:ascii="Times New Roman" w:eastAsia="Times New Roman" w:hAnsi="Times New Roman" w:cs="Times New Roman"/>
                <w:noProof/>
                <w:sz w:val="28"/>
                <w:szCs w:val="28"/>
              </w:rPr>
              <mc:AlternateContent>
                <mc:Choice Requires="wps">
                  <w:drawing>
                    <wp:inline distT="0" distB="0" distL="0" distR="0" wp14:anchorId="0E65852C" wp14:editId="67B29D95">
                      <wp:extent cx="1962150" cy="19050"/>
                      <wp:effectExtent l="0" t="0" r="0" b="0"/>
                      <wp:docPr id="3" name="AutoShape 10" descr="http://haiphong.edu.vn/thcstienthang-tienlang/609/13095/20251/119771/quy-che-phoi-hop-giua-bgh-bchcd/giao-uoc-thi-dua-giua-ban-giam-hieu-va-bch-cong-doan-truong-thcs-tienthang--nam-hoc-2018-2019-.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60006" id="AutoShape 10" o:spid="_x0000_s1026" alt="http://haiphong.edu.vn/thcstienthang-tienlang/609/13095/20251/119771/quy-che-phoi-hop-giua-bgh-bchcd/giao-uoc-thi-dua-giua-ban-giam-hieu-va-bch-cong-doan-truong-thcs-tienthang--nam-hoc-2018-2019-.aspx" style="width:1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" filled="f" stroked="f">
                      <o:lock v:ext="edit" aspectratio="t"/>
                      <w10:anchorlock/>
                    </v:rect>
                  </w:pict>
                </mc:Fallback>
              </mc:AlternateContent>
            </w:r>
          </w:p>
          <w:p w:rsidR="00B14610" w:rsidRPr="00B14610" w:rsidRDefault="0073459E" w:rsidP="00E25E6F">
            <w:pPr>
              <w:spacing w:after="0" w:line="240" w:lineRule="auto"/>
              <w:jc w:val="center"/>
              <w:rPr>
                <w:rFonts w:ascii="Times New Roman" w:eastAsia="Times New Roman" w:hAnsi="Times New Roman" w:cs="Times New Roman"/>
                <w:sz w:val="28"/>
                <w:szCs w:val="28"/>
              </w:rPr>
            </w:pPr>
            <w:r w:rsidRPr="008E1441">
              <w:rPr>
                <w:rFonts w:ascii="Times New Roman" w:eastAsia="Times New Roman" w:hAnsi="Times New Roman" w:cs="Times New Roman"/>
                <w:i/>
                <w:iCs/>
                <w:sz w:val="28"/>
                <w:szCs w:val="28"/>
              </w:rPr>
              <w:t>TT. Vĩnh Thuận</w:t>
            </w:r>
            <w:r w:rsidR="00657A5D">
              <w:rPr>
                <w:rFonts w:ascii="Times New Roman" w:eastAsia="Times New Roman" w:hAnsi="Times New Roman" w:cs="Times New Roman"/>
                <w:i/>
                <w:iCs/>
                <w:sz w:val="28"/>
                <w:szCs w:val="28"/>
              </w:rPr>
              <w:t>, ngày 29</w:t>
            </w:r>
            <w:r w:rsidR="00B14610" w:rsidRPr="00B14610">
              <w:rPr>
                <w:rFonts w:ascii="Times New Roman" w:eastAsia="Times New Roman" w:hAnsi="Times New Roman" w:cs="Times New Roman"/>
                <w:i/>
                <w:iCs/>
                <w:sz w:val="28"/>
                <w:szCs w:val="28"/>
              </w:rPr>
              <w:t xml:space="preserve"> tháng 9</w:t>
            </w:r>
            <w:r w:rsidR="00657A5D">
              <w:rPr>
                <w:rFonts w:ascii="Times New Roman" w:eastAsia="Times New Roman" w:hAnsi="Times New Roman" w:cs="Times New Roman"/>
                <w:i/>
                <w:iCs/>
                <w:sz w:val="28"/>
                <w:szCs w:val="28"/>
              </w:rPr>
              <w:t xml:space="preserve"> năm 2020</w:t>
            </w:r>
          </w:p>
        </w:tc>
      </w:tr>
    </w:tbl>
    <w:p w:rsidR="006A4E0C" w:rsidRDefault="00B14610" w:rsidP="006A4E0C">
      <w:pPr>
        <w:shd w:val="clear" w:color="auto" w:fill="FFFFFF"/>
        <w:spacing w:before="120" w:after="120" w:line="300" w:lineRule="atLeast"/>
        <w:jc w:val="center"/>
        <w:textAlignment w:val="baseline"/>
        <w:rPr>
          <w:rFonts w:ascii="Times New Roman" w:eastAsia="Times New Roman" w:hAnsi="Times New Roman" w:cs="Times New Roman"/>
          <w:b/>
          <w:bCs/>
          <w:sz w:val="28"/>
          <w:szCs w:val="28"/>
        </w:rPr>
      </w:pPr>
      <w:r w:rsidRPr="00B14610">
        <w:rPr>
          <w:rFonts w:ascii="Times New Roman" w:eastAsia="Times New Roman" w:hAnsi="Times New Roman" w:cs="Times New Roman"/>
          <w:b/>
          <w:bCs/>
          <w:sz w:val="28"/>
          <w:szCs w:val="28"/>
        </w:rPr>
        <w:br/>
      </w:r>
      <w:r w:rsidRPr="00B14610">
        <w:rPr>
          <w:rFonts w:ascii="Times New Roman" w:eastAsia="Times New Roman" w:hAnsi="Times New Roman" w:cs="Times New Roman"/>
          <w:b/>
          <w:bCs/>
          <w:sz w:val="28"/>
          <w:szCs w:val="28"/>
        </w:rPr>
        <w:br/>
        <w:t>GIAO ƯỚC THI ĐUA</w:t>
      </w:r>
    </w:p>
    <w:p w:rsidR="00B14610" w:rsidRPr="00B14610" w:rsidRDefault="00E25E6F" w:rsidP="006A4E0C">
      <w:pPr>
        <w:shd w:val="clear" w:color="auto" w:fill="FFFFFF"/>
        <w:spacing w:before="120" w:after="120" w:line="300" w:lineRule="atLeast"/>
        <w:jc w:val="center"/>
        <w:textAlignment w:val="baseline"/>
        <w:rPr>
          <w:rFonts w:ascii="Times New Roman" w:eastAsia="Times New Roman" w:hAnsi="Times New Roman" w:cs="Times New Roman"/>
          <w:sz w:val="28"/>
          <w:szCs w:val="28"/>
        </w:rPr>
      </w:pPr>
      <w:r w:rsidRPr="008E1441">
        <w:rPr>
          <w:rFonts w:ascii="Times New Roman" w:eastAsia="Times New Roman" w:hAnsi="Times New Roman" w:cs="Times New Roman"/>
          <w:b/>
          <w:bCs/>
          <w:sz w:val="28"/>
          <w:szCs w:val="28"/>
        </w:rPr>
        <w:t>Giữa Ban G</w:t>
      </w:r>
      <w:r w:rsidR="00B14610" w:rsidRPr="00B14610">
        <w:rPr>
          <w:rFonts w:ascii="Times New Roman" w:eastAsia="Times New Roman" w:hAnsi="Times New Roman" w:cs="Times New Roman"/>
          <w:b/>
          <w:bCs/>
          <w:sz w:val="28"/>
          <w:szCs w:val="28"/>
        </w:rPr>
        <w:t>iám Hiệu và BCH</w:t>
      </w:r>
      <w:r w:rsidRPr="008E1441">
        <w:rPr>
          <w:rFonts w:ascii="Times New Roman" w:eastAsia="Times New Roman" w:hAnsi="Times New Roman" w:cs="Times New Roman"/>
          <w:b/>
          <w:bCs/>
          <w:sz w:val="28"/>
          <w:szCs w:val="28"/>
        </w:rPr>
        <w:t xml:space="preserve"> Công đoàn Trường THCS Thị Trấn</w:t>
      </w:r>
    </w:p>
    <w:p w:rsidR="00B14610" w:rsidRPr="00B14610" w:rsidRDefault="00E25E6F" w:rsidP="006A4E0C">
      <w:pPr>
        <w:shd w:val="clear" w:color="auto" w:fill="FFFFFF"/>
        <w:spacing w:before="120" w:after="120" w:line="300" w:lineRule="atLeast"/>
        <w:jc w:val="center"/>
        <w:textAlignment w:val="baseline"/>
        <w:rPr>
          <w:rFonts w:ascii="Times New Roman" w:eastAsia="Times New Roman" w:hAnsi="Times New Roman" w:cs="Times New Roman"/>
          <w:sz w:val="28"/>
          <w:szCs w:val="28"/>
        </w:rPr>
      </w:pPr>
      <w:r w:rsidRPr="008E1441">
        <w:rPr>
          <w:rFonts w:ascii="Times New Roman" w:eastAsia="Times New Roman" w:hAnsi="Times New Roman" w:cs="Times New Roman"/>
          <w:b/>
          <w:bCs/>
          <w:sz w:val="28"/>
          <w:szCs w:val="28"/>
        </w:rPr>
        <w:t xml:space="preserve">năm </w:t>
      </w:r>
      <w:r w:rsidR="00810295">
        <w:rPr>
          <w:rFonts w:ascii="Times New Roman" w:eastAsia="Times New Roman" w:hAnsi="Times New Roman" w:cs="Times New Roman"/>
          <w:b/>
          <w:bCs/>
          <w:sz w:val="28"/>
          <w:szCs w:val="28"/>
        </w:rPr>
        <w:t>học 2020-2021</w:t>
      </w:r>
    </w:p>
    <w:p w:rsidR="007F69B7" w:rsidRPr="008E1441" w:rsidRDefault="007F69B7" w:rsidP="007F69B7">
      <w:pPr>
        <w:spacing w:before="120"/>
        <w:ind w:firstLine="720"/>
        <w:jc w:val="both"/>
        <w:rPr>
          <w:rFonts w:ascii="Times New Roman" w:hAnsi="Times New Roman" w:cs="Times New Roman"/>
          <w:sz w:val="28"/>
          <w:szCs w:val="28"/>
        </w:rPr>
      </w:pPr>
      <w:r w:rsidRPr="008E1441">
        <w:rPr>
          <w:rFonts w:ascii="Times New Roman" w:hAnsi="Times New Roman" w:cs="Times New Roman"/>
          <w:sz w:val="28"/>
          <w:szCs w:val="28"/>
        </w:rPr>
        <w:t>Căn cứ Luật Thi đua, khen thưởng năm 2003, Luật Sửa đổi, bổ sung một số điều của Luật Thi đua, khen thưởng năm 2013;</w:t>
      </w:r>
    </w:p>
    <w:p w:rsidR="007F69B7" w:rsidRPr="008E1441" w:rsidRDefault="007F69B7" w:rsidP="007F69B7">
      <w:pPr>
        <w:spacing w:before="120"/>
        <w:ind w:firstLine="720"/>
        <w:jc w:val="both"/>
        <w:rPr>
          <w:rFonts w:ascii="Times New Roman" w:hAnsi="Times New Roman" w:cs="Times New Roman"/>
          <w:sz w:val="28"/>
          <w:szCs w:val="28"/>
        </w:rPr>
      </w:pPr>
      <w:r w:rsidRPr="008E1441">
        <w:rPr>
          <w:rFonts w:ascii="Times New Roman" w:hAnsi="Times New Roman" w:cs="Times New Roman"/>
          <w:sz w:val="28"/>
          <w:szCs w:val="28"/>
        </w:rPr>
        <w:t>Căn cứ Nghị định số 91/2017/NĐ-CP ngày 31 tháng 7 năm 2017 của Chính Phủ quy định chi tiết thi hành một số điều của Luật Thi đua, khen thưởng;</w:t>
      </w:r>
    </w:p>
    <w:p w:rsidR="00810295" w:rsidRPr="00810295" w:rsidRDefault="00810295" w:rsidP="00810295">
      <w:pPr>
        <w:spacing w:before="120"/>
        <w:ind w:firstLine="720"/>
        <w:jc w:val="both"/>
        <w:rPr>
          <w:rFonts w:ascii="Times New Roman" w:hAnsi="Times New Roman" w:cs="Times New Roman"/>
          <w:sz w:val="28"/>
          <w:szCs w:val="28"/>
        </w:rPr>
      </w:pPr>
      <w:r w:rsidRPr="00810295">
        <w:rPr>
          <w:rFonts w:ascii="Times New Roman" w:hAnsi="Times New Roman" w:cs="Times New Roman"/>
          <w:sz w:val="28"/>
          <w:szCs w:val="28"/>
        </w:rPr>
        <w:t>Căn cứ Thông tư số 12/2019/TT-BNV ngày 04 tháng 11 năm 2019 của Bộ Nội vụ quy định chi tiết thi hành một số điều của Nghị định số 91/2017/NĐ-CP ngày 31/7/2017 của Chính Phủ quy định chi tiết thi hành một số điều của Luật Thi đua, khen thưởng;</w:t>
      </w:r>
    </w:p>
    <w:p w:rsidR="00212275" w:rsidRPr="00B14610" w:rsidRDefault="007F69B7" w:rsidP="007F69B7">
      <w:pPr>
        <w:spacing w:before="120"/>
        <w:ind w:firstLine="720"/>
        <w:jc w:val="both"/>
        <w:rPr>
          <w:rFonts w:ascii="Times New Roman" w:eastAsia="Times New Roman" w:hAnsi="Times New Roman" w:cs="Times New Roman"/>
          <w:sz w:val="28"/>
          <w:szCs w:val="28"/>
        </w:rPr>
      </w:pPr>
      <w:r w:rsidRPr="008E1441">
        <w:rPr>
          <w:rFonts w:ascii="Times New Roman" w:hAnsi="Times New Roman" w:cs="Times New Roman"/>
          <w:sz w:val="28"/>
          <w:szCs w:val="28"/>
        </w:rPr>
        <w:t>Căn cứ Quyết định số 24/2018/QĐ-UBND ngày 28 tháng 12 năm 2018 của UBND tỉnh Kiên Giang Ban hành quy định về công tác thi đua, khen thưởng trên địa bàn tỉnh Kiên Giang;</w:t>
      </w:r>
    </w:p>
    <w:p w:rsidR="00B14610" w:rsidRPr="00B14610" w:rsidRDefault="00B14610" w:rsidP="007F69B7">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Căn cứ</w:t>
      </w:r>
      <w:r w:rsidR="00810295">
        <w:rPr>
          <w:rFonts w:ascii="Times New Roman" w:eastAsia="Times New Roman" w:hAnsi="Times New Roman" w:cs="Times New Roman"/>
          <w:sz w:val="28"/>
          <w:szCs w:val="28"/>
        </w:rPr>
        <w:t xml:space="preserve"> Kế hoạch, nhiệm vụ năm học 2020-2021</w:t>
      </w:r>
      <w:r w:rsidR="007F69B7" w:rsidRPr="008E1441">
        <w:rPr>
          <w:rFonts w:ascii="Times New Roman" w:eastAsia="Times New Roman" w:hAnsi="Times New Roman" w:cs="Times New Roman"/>
          <w:sz w:val="28"/>
          <w:szCs w:val="28"/>
        </w:rPr>
        <w:t xml:space="preserve"> của trường THCS Thị Trấn; Ban Chấp hành Công đoàn và Ban G</w:t>
      </w:r>
      <w:r w:rsidRPr="00B14610">
        <w:rPr>
          <w:rFonts w:ascii="Times New Roman" w:eastAsia="Times New Roman" w:hAnsi="Times New Roman" w:cs="Times New Roman"/>
          <w:sz w:val="28"/>
          <w:szCs w:val="28"/>
        </w:rPr>
        <w:t>iám hiệu nhà trường ký giao ước</w:t>
      </w:r>
      <w:r w:rsidR="00810295">
        <w:rPr>
          <w:rFonts w:ascii="Times New Roman" w:eastAsia="Times New Roman" w:hAnsi="Times New Roman" w:cs="Times New Roman"/>
          <w:sz w:val="28"/>
          <w:szCs w:val="28"/>
        </w:rPr>
        <w:t xml:space="preserve"> thi đua năm học 2020-2021</w:t>
      </w:r>
      <w:r w:rsidRPr="00B14610">
        <w:rPr>
          <w:rFonts w:ascii="Times New Roman" w:eastAsia="Times New Roman" w:hAnsi="Times New Roman" w:cs="Times New Roman"/>
          <w:sz w:val="28"/>
          <w:szCs w:val="28"/>
        </w:rPr>
        <w:t xml:space="preserve"> với những nội dung sau:</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I/ PHƯƠNG HƯỚNG CHUNG:</w:t>
      </w:r>
    </w:p>
    <w:p w:rsidR="00B14610" w:rsidRPr="00B14610" w:rsidRDefault="00B14610" w:rsidP="007F69B7">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Căn cứ vào kết</w:t>
      </w:r>
      <w:r w:rsidR="00810295">
        <w:rPr>
          <w:rFonts w:ascii="Times New Roman" w:eastAsia="Times New Roman" w:hAnsi="Times New Roman" w:cs="Times New Roman"/>
          <w:sz w:val="28"/>
          <w:szCs w:val="28"/>
        </w:rPr>
        <w:t xml:space="preserve"> quả đạt được trong năm học 2019-2020</w:t>
      </w:r>
      <w:r w:rsidRPr="00B14610">
        <w:rPr>
          <w:rFonts w:ascii="Times New Roman" w:eastAsia="Times New Roman" w:hAnsi="Times New Roman" w:cs="Times New Roman"/>
          <w:sz w:val="28"/>
          <w:szCs w:val="28"/>
        </w:rPr>
        <w:t xml:space="preserve"> dưới sự lãnh</w:t>
      </w:r>
      <w:r w:rsidR="007F69B7"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 xml:space="preserve">đạo, chỉ </w:t>
      </w:r>
      <w:r w:rsidR="007F69B7" w:rsidRPr="008E1441">
        <w:rPr>
          <w:rFonts w:ascii="Times New Roman" w:eastAsia="Times New Roman" w:hAnsi="Times New Roman" w:cs="Times New Roman"/>
          <w:sz w:val="28"/>
          <w:szCs w:val="28"/>
        </w:rPr>
        <w:t xml:space="preserve">đạo của Chi bộ Đảng, toàn thể </w:t>
      </w:r>
      <w:r w:rsidRPr="00B14610">
        <w:rPr>
          <w:rFonts w:ascii="Times New Roman" w:eastAsia="Times New Roman" w:hAnsi="Times New Roman" w:cs="Times New Roman"/>
          <w:sz w:val="28"/>
          <w:szCs w:val="28"/>
        </w:rPr>
        <w:t>CC,</w:t>
      </w:r>
      <w:r w:rsidR="007F69B7"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VC tiếp tục phấn đấu hoàn thành</w:t>
      </w:r>
      <w:r w:rsidR="007F69B7"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xuất sắc nhiệm vụ được giao, phấn đấu thực hiện</w:t>
      </w:r>
      <w:r w:rsidR="00810295">
        <w:rPr>
          <w:rFonts w:ascii="Times New Roman" w:eastAsia="Times New Roman" w:hAnsi="Times New Roman" w:cs="Times New Roman"/>
          <w:sz w:val="28"/>
          <w:szCs w:val="28"/>
        </w:rPr>
        <w:t xml:space="preserve"> thắng lợi nhiệm vụ năm học 2020-2021</w:t>
      </w:r>
      <w:r w:rsidRPr="00B14610">
        <w:rPr>
          <w:rFonts w:ascii="Times New Roman" w:eastAsia="Times New Roman" w:hAnsi="Times New Roman" w:cs="Times New Roman"/>
          <w:sz w:val="28"/>
          <w:szCs w:val="28"/>
        </w:rPr>
        <w:t>.</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II/ NỘI DUNG GIAO ƯỚC THI ĐUA:</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1 - Đối với Công chức,</w:t>
      </w:r>
      <w:r w:rsidR="00956D3D">
        <w:rPr>
          <w:rFonts w:ascii="Times New Roman" w:eastAsia="Times New Roman" w:hAnsi="Times New Roman" w:cs="Times New Roman"/>
          <w:b/>
          <w:bCs/>
          <w:sz w:val="28"/>
          <w:szCs w:val="28"/>
        </w:rPr>
        <w:t xml:space="preserve"> </w:t>
      </w:r>
      <w:r w:rsidRPr="00B14610">
        <w:rPr>
          <w:rFonts w:ascii="Times New Roman" w:eastAsia="Times New Roman" w:hAnsi="Times New Roman" w:cs="Times New Roman"/>
          <w:b/>
          <w:bCs/>
          <w:sz w:val="28"/>
          <w:szCs w:val="28"/>
        </w:rPr>
        <w:t>Viên chức</w:t>
      </w:r>
    </w:p>
    <w:p w:rsidR="00B14610" w:rsidRPr="00B14610" w:rsidRDefault="00B14610" w:rsidP="007F69B7">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Chấp hành tốt chủ trương</w:t>
      </w:r>
      <w:r w:rsidR="007F69B7"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đư</w:t>
      </w:r>
      <w:r w:rsidR="007F69B7" w:rsidRPr="008E1441">
        <w:rPr>
          <w:rFonts w:ascii="Times New Roman" w:eastAsia="Times New Roman" w:hAnsi="Times New Roman" w:cs="Times New Roman"/>
          <w:sz w:val="28"/>
          <w:szCs w:val="28"/>
        </w:rPr>
        <w:t>ờng lối của Đảng, chính sách phá</w:t>
      </w:r>
      <w:r w:rsidRPr="00B14610">
        <w:rPr>
          <w:rFonts w:ascii="Times New Roman" w:eastAsia="Times New Roman" w:hAnsi="Times New Roman" w:cs="Times New Roman"/>
          <w:sz w:val="28"/>
          <w:szCs w:val="28"/>
        </w:rPr>
        <w:t>p luật của Nhà nước, q</w:t>
      </w:r>
      <w:r w:rsidR="007F69B7" w:rsidRPr="008E1441">
        <w:rPr>
          <w:rFonts w:ascii="Times New Roman" w:eastAsia="Times New Roman" w:hAnsi="Times New Roman" w:cs="Times New Roman"/>
          <w:sz w:val="28"/>
          <w:szCs w:val="28"/>
        </w:rPr>
        <w:t>uy chế dân chủ của</w:t>
      </w:r>
      <w:r w:rsidRPr="00B14610">
        <w:rPr>
          <w:rFonts w:ascii="Times New Roman" w:eastAsia="Times New Roman" w:hAnsi="Times New Roman" w:cs="Times New Roman"/>
          <w:sz w:val="28"/>
          <w:szCs w:val="28"/>
        </w:rPr>
        <w:t>, thực hành tiết kiệm chống lãng phí và thực hiện tốt Luật Công chức, Viên</w:t>
      </w:r>
      <w:r w:rsidR="007F69B7"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chức.</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Tăng cường công tác giáo dục</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chính trị tư tưởng trong công chức, viên chức. Tạo môi trường làm việc lànhmạnh, dân chủ, đoàn kết và hợp tác trong toàn trường;</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lastRenderedPageBreak/>
        <w:t>- Củng cố, kiện toàn tổ chức,</w:t>
      </w:r>
      <w:r w:rsidR="00956D3D">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bộ máy đi đôi với xây dựng đội ngũ đủ về số lượng, mạnh về chất lượng, có cơ</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cấu hợp lý;</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Tổ chức và điều hành tốt các</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hoạt động giáo dục; nâng cao chất lượng giáo dục;</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Từng bước nâng cao đời sống</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vật chất, tinh thần cho công chức, viên chức và lao động;</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Tu bổ cơ sở vật chất hiện có,</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bổ sung trang thiết bị dạy học và làm việc theo hướng đồng bộ, hiện đại;</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Tăng cường phối hợp với các</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lực lượng xã hội trong giáo dục học sinh;</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Thực hiện tốt các phong trào</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thi đua, các cuộc vận động do ngành phát động.</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2- Đối với các tổ chuyênmôn.</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Chủ động xây dựng kế hoạchcông tác, theo chức năng nhiệm vụ của tổ;</w:t>
      </w:r>
    </w:p>
    <w:p w:rsidR="00B14610" w:rsidRPr="00B14610" w:rsidRDefault="00B14610" w:rsidP="00C867E9">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Tập trung nghiên cứu những</w:t>
      </w:r>
      <w:r w:rsidR="00810295">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nội dung theo chuyên đề đổi mới phương pháp giảng dạy để nâng cao chất lượng</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giáo dục;</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Tham mưu đề xuất trong lãnhđạo, chỉ đạo các phong trào thi đua Hai tốt, Học tập và làm theo tấm gương đạo đức,</w:t>
      </w:r>
      <w:r w:rsidR="00437D23" w:rsidRPr="008E1441">
        <w:rPr>
          <w:rFonts w:ascii="Times New Roman" w:eastAsia="Times New Roman" w:hAnsi="Times New Roman" w:cs="Times New Roman"/>
          <w:sz w:val="28"/>
          <w:szCs w:val="28"/>
        </w:rPr>
        <w:t xml:space="preserve"> </w:t>
      </w:r>
      <w:r w:rsidR="00956D3D">
        <w:rPr>
          <w:rFonts w:ascii="Times New Roman" w:eastAsia="Times New Roman" w:hAnsi="Times New Roman" w:cs="Times New Roman"/>
          <w:sz w:val="28"/>
          <w:szCs w:val="28"/>
        </w:rPr>
        <w:t>phong cách Hồ Chí Minh</w:t>
      </w:r>
      <w:r w:rsidRPr="00B14610">
        <w:rPr>
          <w:rFonts w:ascii="Times New Roman" w:eastAsia="Times New Roman" w:hAnsi="Times New Roman" w:cs="Times New Roman"/>
          <w:sz w:val="28"/>
          <w:szCs w:val="28"/>
        </w:rPr>
        <w:t>…Các cuộc vận động: Mỗi thầy giáo, cô giáo là một tấm</w:t>
      </w:r>
      <w:r w:rsidR="00437D23"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gương đạo đức tự học và sáng tạo.</w:t>
      </w:r>
    </w:p>
    <w:p w:rsidR="00B14610" w:rsidRPr="00B14610" w:rsidRDefault="00C867E9"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Đối với Ban G</w:t>
      </w:r>
      <w:r w:rsidR="00B14610" w:rsidRPr="00B14610">
        <w:rPr>
          <w:rFonts w:ascii="Times New Roman" w:eastAsia="Times New Roman" w:hAnsi="Times New Roman" w:cs="Times New Roman"/>
          <w:b/>
          <w:bCs/>
          <w:sz w:val="28"/>
          <w:szCs w:val="28"/>
        </w:rPr>
        <w:t>iám</w:t>
      </w:r>
      <w:r>
        <w:rPr>
          <w:rFonts w:ascii="Times New Roman" w:eastAsia="Times New Roman" w:hAnsi="Times New Roman" w:cs="Times New Roman"/>
          <w:b/>
          <w:bCs/>
          <w:sz w:val="28"/>
          <w:szCs w:val="28"/>
        </w:rPr>
        <w:t xml:space="preserve"> </w:t>
      </w:r>
      <w:r w:rsidR="00B14610" w:rsidRPr="00B14610">
        <w:rPr>
          <w:rFonts w:ascii="Times New Roman" w:eastAsia="Times New Roman" w:hAnsi="Times New Roman" w:cs="Times New Roman"/>
          <w:b/>
          <w:bCs/>
          <w:sz w:val="28"/>
          <w:szCs w:val="28"/>
        </w:rPr>
        <w:t>hiệu.</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Phổ biến, thực hiện kịp thời</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 xml:space="preserve">đường lối chủ trương của Đảng, chính sách pháp luật của nhà </w:t>
      </w:r>
      <w:r w:rsidR="00810295">
        <w:rPr>
          <w:rFonts w:ascii="Times New Roman" w:eastAsia="Times New Roman" w:hAnsi="Times New Roman" w:cs="Times New Roman"/>
          <w:sz w:val="28"/>
          <w:szCs w:val="28"/>
        </w:rPr>
        <w:t xml:space="preserve">nước và Công đoàn cấp trên tới </w:t>
      </w:r>
      <w:r w:rsidRPr="00B14610">
        <w:rPr>
          <w:rFonts w:ascii="Times New Roman" w:eastAsia="Times New Roman" w:hAnsi="Times New Roman" w:cs="Times New Roman"/>
          <w:sz w:val="28"/>
          <w:szCs w:val="28"/>
        </w:rPr>
        <w:t>CCVC trong nhà trường. Áp dụng đổi mới quản lý cải cách hành</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chính;</w:t>
      </w:r>
    </w:p>
    <w:p w:rsidR="00B14610" w:rsidRPr="00B14610" w:rsidRDefault="00810295"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Tạo điều kiện cho </w:t>
      </w:r>
      <w:proofErr w:type="gramStart"/>
      <w:r w:rsidR="00B14610" w:rsidRPr="00B14610">
        <w:rPr>
          <w:rFonts w:ascii="Times New Roman" w:eastAsia="Times New Roman" w:hAnsi="Times New Roman" w:cs="Times New Roman"/>
          <w:sz w:val="28"/>
          <w:szCs w:val="28"/>
        </w:rPr>
        <w:t>CC,VCđược</w:t>
      </w:r>
      <w:proofErr w:type="gramEnd"/>
      <w:r w:rsidR="00B14610" w:rsidRPr="00B14610">
        <w:rPr>
          <w:rFonts w:ascii="Times New Roman" w:eastAsia="Times New Roman" w:hAnsi="Times New Roman" w:cs="Times New Roman"/>
          <w:sz w:val="28"/>
          <w:szCs w:val="28"/>
        </w:rPr>
        <w:t xml:space="preserve"> cử đi học các lớp chuyên môn, nghiệp vụ…</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Thực hiện đầy đủ theo quy</w:t>
      </w:r>
      <w:r w:rsidR="00810295">
        <w:rPr>
          <w:rFonts w:ascii="Times New Roman" w:eastAsia="Times New Roman" w:hAnsi="Times New Roman" w:cs="Times New Roman"/>
          <w:sz w:val="28"/>
          <w:szCs w:val="28"/>
        </w:rPr>
        <w:t xml:space="preserve">định về chế độ nâng lương cho </w:t>
      </w:r>
      <w:r w:rsidRPr="00B14610">
        <w:rPr>
          <w:rFonts w:ascii="Times New Roman" w:eastAsia="Times New Roman" w:hAnsi="Times New Roman" w:cs="Times New Roman"/>
          <w:sz w:val="28"/>
          <w:szCs w:val="28"/>
        </w:rPr>
        <w:t>CCVC khi đến thời hạn tăng lương hoặc nâng lươngtrước thời hạn khi đủ điều kiện, tiêu chuẩn, đảm bảo việc làm và tiền lương ổnđịnh;</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Tổ chức các phong trào thi</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đua trong cơ quan, động viên khen thưởng kịp thời những cá nhân, tập thể hoàn</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thành xuất sắc nhiệm vụ;</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Duy trì nghiêm túc nội quy,</w:t>
      </w:r>
      <w:r w:rsidR="00C867E9">
        <w:rPr>
          <w:rFonts w:ascii="Times New Roman" w:eastAsia="Times New Roman" w:hAnsi="Times New Roman" w:cs="Times New Roman"/>
          <w:sz w:val="28"/>
          <w:szCs w:val="28"/>
        </w:rPr>
        <w:t xml:space="preserve"> </w:t>
      </w:r>
      <w:r w:rsidR="00810295">
        <w:rPr>
          <w:rFonts w:ascii="Times New Roman" w:eastAsia="Times New Roman" w:hAnsi="Times New Roman" w:cs="Times New Roman"/>
          <w:sz w:val="28"/>
          <w:szCs w:val="28"/>
        </w:rPr>
        <w:t xml:space="preserve">quy chế cơ quan, xử lý nghiêm </w:t>
      </w:r>
      <w:r w:rsidRPr="00B14610">
        <w:rPr>
          <w:rFonts w:ascii="Times New Roman" w:eastAsia="Times New Roman" w:hAnsi="Times New Roman" w:cs="Times New Roman"/>
          <w:sz w:val="28"/>
          <w:szCs w:val="28"/>
        </w:rPr>
        <w:t>CCVC vi phạm nội quy, quy chế dân chủ và kỷ</w:t>
      </w:r>
      <w:r w:rsidR="00956D3D">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luật lao động;</w:t>
      </w:r>
    </w:p>
    <w:p w:rsidR="00B14610" w:rsidRPr="00B14610" w:rsidRDefault="00C867E9"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Quan tâm đời sống </w:t>
      </w:r>
      <w:r w:rsidR="00B14610" w:rsidRPr="00B14610">
        <w:rPr>
          <w:rFonts w:ascii="Times New Roman" w:eastAsia="Times New Roman" w:hAnsi="Times New Roman" w:cs="Times New Roman"/>
          <w:sz w:val="28"/>
          <w:szCs w:val="28"/>
        </w:rPr>
        <w:t>CCVC, tạođiều kiện về thời gian, vật chất và tinh thần để Công đoàn chăm lo đời sống chocán bộ, đ</w:t>
      </w:r>
      <w:r>
        <w:rPr>
          <w:rFonts w:ascii="Times New Roman" w:eastAsia="Times New Roman" w:hAnsi="Times New Roman" w:cs="Times New Roman"/>
          <w:sz w:val="28"/>
          <w:szCs w:val="28"/>
        </w:rPr>
        <w:t xml:space="preserve">oàn viên và tạo điều kiện cho </w:t>
      </w:r>
      <w:r w:rsidR="00956D3D">
        <w:rPr>
          <w:rFonts w:ascii="Times New Roman" w:eastAsia="Times New Roman" w:hAnsi="Times New Roman" w:cs="Times New Roman"/>
          <w:sz w:val="28"/>
          <w:szCs w:val="28"/>
        </w:rPr>
        <w:t>CCVC </w:t>
      </w:r>
      <w:r w:rsidR="00B14610" w:rsidRPr="00B14610">
        <w:rPr>
          <w:rFonts w:ascii="Times New Roman" w:eastAsia="Times New Roman" w:hAnsi="Times New Roman" w:cs="Times New Roman"/>
          <w:sz w:val="28"/>
          <w:szCs w:val="28"/>
        </w:rPr>
        <w:t>được đi trao đổi kinhnghiệm treo hình thức thực tế nhằm đáp ứng yêu cầu công việc.</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4- Đối với BCH Công</w:t>
      </w:r>
      <w:r w:rsidR="007F69B7" w:rsidRPr="008E1441">
        <w:rPr>
          <w:rFonts w:ascii="Times New Roman" w:eastAsia="Times New Roman" w:hAnsi="Times New Roman" w:cs="Times New Roman"/>
          <w:b/>
          <w:bCs/>
          <w:sz w:val="28"/>
          <w:szCs w:val="28"/>
        </w:rPr>
        <w:t xml:space="preserve"> </w:t>
      </w:r>
      <w:r w:rsidRPr="00B14610">
        <w:rPr>
          <w:rFonts w:ascii="Times New Roman" w:eastAsia="Times New Roman" w:hAnsi="Times New Roman" w:cs="Times New Roman"/>
          <w:b/>
          <w:bCs/>
          <w:sz w:val="28"/>
          <w:szCs w:val="28"/>
        </w:rPr>
        <w:t>đoàn:</w:t>
      </w:r>
    </w:p>
    <w:p w:rsidR="00B14610" w:rsidRPr="00B14610" w:rsidRDefault="00C867E9"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Vận động </w:t>
      </w:r>
      <w:r w:rsidR="00B14610" w:rsidRPr="00B14610">
        <w:rPr>
          <w:rFonts w:ascii="Times New Roman" w:eastAsia="Times New Roman" w:hAnsi="Times New Roman" w:cs="Times New Roman"/>
          <w:sz w:val="28"/>
          <w:szCs w:val="28"/>
        </w:rPr>
        <w:t>CCVC thực hiệnnghiêm chỉnh nội quy, quy chế cơ quan; tích cực tham gia cải cách hành chính,</w:t>
      </w:r>
      <w:r>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tham gia học tập chỉ thị nghị quyết của Đảng, Nhà nước, Công đoàn đại diện việc</w:t>
      </w:r>
      <w:r>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thực hiện chế độ chính sách và bảo vệ những quyền, lợi í</w:t>
      </w:r>
      <w:r>
        <w:rPr>
          <w:rFonts w:ascii="Times New Roman" w:eastAsia="Times New Roman" w:hAnsi="Times New Roman" w:cs="Times New Roman"/>
          <w:sz w:val="28"/>
          <w:szCs w:val="28"/>
        </w:rPr>
        <w:t>ch hợp pháp chính đáng</w:t>
      </w:r>
      <w:r w:rsidR="00956D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đối với </w:t>
      </w:r>
      <w:r w:rsidR="00B14610" w:rsidRPr="00B14610">
        <w:rPr>
          <w:rFonts w:ascii="Times New Roman" w:eastAsia="Times New Roman" w:hAnsi="Times New Roman" w:cs="Times New Roman"/>
          <w:sz w:val="28"/>
          <w:szCs w:val="28"/>
        </w:rPr>
        <w:t>CCVC;</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Tuyên truyền và thực hiện tốt</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những cuộc vận động của Đảng, Nhà nước, của Công đoàn các cấp nhằm xây dựng nhà</w:t>
      </w:r>
      <w:r w:rsidR="00C867E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trường đoàn kết thống nhất;</w:t>
      </w:r>
    </w:p>
    <w:p w:rsidR="007B11A4" w:rsidRPr="007B11A4" w:rsidRDefault="00B14610" w:rsidP="007B11A4">
      <w:pPr>
        <w:spacing w:before="120" w:after="120"/>
        <w:ind w:firstLine="709"/>
        <w:jc w:val="both"/>
        <w:rPr>
          <w:rFonts w:ascii="Times New Roman" w:hAnsi="Times New Roman" w:cs="Times New Roman"/>
          <w:bCs/>
          <w:sz w:val="28"/>
          <w:szCs w:val="28"/>
          <w:lang w:eastAsia="vi-VN"/>
        </w:rPr>
      </w:pPr>
      <w:r w:rsidRPr="00B14610">
        <w:rPr>
          <w:rFonts w:ascii="Times New Roman" w:eastAsia="Times New Roman" w:hAnsi="Times New Roman" w:cs="Times New Roman"/>
          <w:sz w:val="28"/>
          <w:szCs w:val="28"/>
        </w:rPr>
        <w:t>- Thực hiện tốt công tác kiểm</w:t>
      </w:r>
      <w:r w:rsidR="00C21D52" w:rsidRPr="007B11A4">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tr</w:t>
      </w:r>
      <w:r w:rsidR="007B11A4" w:rsidRPr="007B11A4">
        <w:rPr>
          <w:rFonts w:ascii="Times New Roman" w:eastAsia="Times New Roman" w:hAnsi="Times New Roman" w:cs="Times New Roman"/>
          <w:sz w:val="28"/>
          <w:szCs w:val="28"/>
        </w:rPr>
        <w:t>a giám sát hoạt động của đơn vị</w:t>
      </w:r>
      <w:r w:rsidRPr="00B14610">
        <w:rPr>
          <w:rFonts w:ascii="Times New Roman" w:eastAsia="Times New Roman" w:hAnsi="Times New Roman" w:cs="Times New Roman"/>
          <w:sz w:val="28"/>
          <w:szCs w:val="28"/>
        </w:rPr>
        <w:t>, c</w:t>
      </w:r>
      <w:r w:rsidR="00C867E9" w:rsidRPr="007B11A4">
        <w:rPr>
          <w:rFonts w:ascii="Times New Roman" w:eastAsia="Times New Roman" w:hAnsi="Times New Roman" w:cs="Times New Roman"/>
          <w:sz w:val="28"/>
          <w:szCs w:val="28"/>
        </w:rPr>
        <w:t>hỉ đạo hoạt động của Ban thanh </w:t>
      </w:r>
      <w:r w:rsidRPr="00B14610">
        <w:rPr>
          <w:rFonts w:ascii="Times New Roman" w:eastAsia="Times New Roman" w:hAnsi="Times New Roman" w:cs="Times New Roman"/>
          <w:sz w:val="28"/>
          <w:szCs w:val="28"/>
        </w:rPr>
        <w:t>tran</w:t>
      </w:r>
      <w:r w:rsidR="00C867E9" w:rsidRPr="007B11A4">
        <w:rPr>
          <w:rFonts w:ascii="Times New Roman" w:eastAsia="Times New Roman" w:hAnsi="Times New Roman" w:cs="Times New Roman"/>
          <w:sz w:val="28"/>
          <w:szCs w:val="28"/>
        </w:rPr>
        <w:t xml:space="preserve"> n</w:t>
      </w:r>
      <w:r w:rsidR="007B11A4" w:rsidRPr="007B11A4">
        <w:rPr>
          <w:rFonts w:ascii="Times New Roman" w:eastAsia="Times New Roman" w:hAnsi="Times New Roman" w:cs="Times New Roman"/>
          <w:sz w:val="28"/>
          <w:szCs w:val="28"/>
        </w:rPr>
        <w:t xml:space="preserve">hân dân theo </w:t>
      </w:r>
      <w:r w:rsidR="007B11A4" w:rsidRPr="007B11A4">
        <w:rPr>
          <w:rFonts w:ascii="Times New Roman" w:hAnsi="Times New Roman" w:cs="Times New Roman"/>
          <w:bCs/>
          <w:sz w:val="28"/>
          <w:szCs w:val="28"/>
          <w:lang w:eastAsia="vi-VN"/>
        </w:rPr>
        <w:t>Nghị định số 159/2016/NĐ-CP ngày 29/11/2016 của Chính phủ quy định chi tiết và biện pháp thi hành một số điều của Luật Thanh tra về tổ chức và hoạt động Ban Thanh tra nhân dân; Thông tư số 63/2017/TT-BTC ngày 19/6/2017 của Bộ Tài chính quy định về lập dự toán và quyết toán kinh phí bảo đảm hoạt động của Ban Thanh tra nhân dân. Hướng dẫn số 1271/HD-TLĐ ngày 07/8/2017 của Tổng Liên đoàn về</w:t>
      </w:r>
      <w:r w:rsidR="007B11A4" w:rsidRPr="007B11A4">
        <w:rPr>
          <w:rFonts w:ascii="Times New Roman" w:hAnsi="Times New Roman" w:cs="Times New Roman"/>
          <w:sz w:val="28"/>
          <w:szCs w:val="28"/>
        </w:rPr>
        <w:t xml:space="preserve"> hướng dẫn tổ chức và hoạt động của Ban thanh tra nhân dân</w:t>
      </w:r>
      <w:r w:rsidR="007B11A4" w:rsidRPr="007B11A4">
        <w:rPr>
          <w:rFonts w:ascii="Times New Roman" w:hAnsi="Times New Roman" w:cs="Times New Roman"/>
          <w:bCs/>
          <w:sz w:val="28"/>
          <w:szCs w:val="28"/>
          <w:lang w:eastAsia="vi-VN"/>
        </w:rPr>
        <w:t xml:space="preserve"> </w:t>
      </w:r>
    </w:p>
    <w:p w:rsidR="00B14610" w:rsidRPr="00B14610" w:rsidRDefault="00B14610" w:rsidP="00437D23">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Làm tốt công tác đoàn kết nội</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bộ, tổ chức thực hiện Nghị định số 04/2015/NĐ-CP ngày 09/01/2015 về thực hiện quy chế dân chủ ở</w:t>
      </w:r>
      <w:r w:rsidR="00212275">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cơ quan hành chính nhà nước và đơn vị sự nghiệp công lập;</w:t>
      </w:r>
    </w:p>
    <w:p w:rsidR="00B14610" w:rsidRPr="00B14610" w:rsidRDefault="00B14610" w:rsidP="00C21D52">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Phản ánh kịp thời diễn biếntư tưởng, tâm tư nguyện vọng chính đáng hợp pháp của đoàn viên công đoàn với</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cấp ủy, thủ trưởng cơ quan;</w:t>
      </w:r>
    </w:p>
    <w:p w:rsidR="00B14610" w:rsidRPr="00B14610" w:rsidRDefault="00B14610" w:rsidP="00C21D52">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Duy trì thực hiện và tổ chức</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những hoạt động văn hóa văn nghệ, thể dục thể thao…thiết thực nhân ngày lễ, kỷ</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niệm trọng đại trong năm nhằm ôn lại truyền thống của ngành, của đất nước;</w:t>
      </w:r>
    </w:p>
    <w:p w:rsidR="00B14610" w:rsidRPr="00B14610" w:rsidRDefault="00B14610" w:rsidP="00C21D52">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Phối hợp với chính quyền tổ</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chức tốt trong những chuyến đi trao đổi, học tập kinh nghiệm về hoạt động dạy</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và học</w:t>
      </w:r>
      <w:r w:rsidR="00C21D52" w:rsidRPr="008E1441">
        <w:rPr>
          <w:rFonts w:ascii="Times New Roman" w:eastAsia="Times New Roman" w:hAnsi="Times New Roman" w:cs="Times New Roman"/>
          <w:sz w:val="28"/>
          <w:szCs w:val="28"/>
        </w:rPr>
        <w:t>, hoạt động Công đoàn ở các đơn vị</w:t>
      </w:r>
      <w:r w:rsidRPr="00B14610">
        <w:rPr>
          <w:rFonts w:ascii="Times New Roman" w:eastAsia="Times New Roman" w:hAnsi="Times New Roman" w:cs="Times New Roman"/>
          <w:sz w:val="28"/>
          <w:szCs w:val="28"/>
        </w:rPr>
        <w:t xml:space="preserve"> bạn;</w:t>
      </w:r>
    </w:p>
    <w:p w:rsidR="00B14610" w:rsidRPr="00B14610" w:rsidRDefault="00B14610" w:rsidP="00C21D52">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xml:space="preserve">- Tham gia </w:t>
      </w:r>
      <w:r w:rsidR="00C21D52" w:rsidRPr="008E1441">
        <w:rPr>
          <w:rFonts w:ascii="Times New Roman" w:eastAsia="Times New Roman" w:hAnsi="Times New Roman" w:cs="Times New Roman"/>
          <w:sz w:val="28"/>
          <w:szCs w:val="28"/>
        </w:rPr>
        <w:t xml:space="preserve">làm thành viên </w:t>
      </w:r>
      <w:r w:rsidRPr="00B14610">
        <w:rPr>
          <w:rFonts w:ascii="Times New Roman" w:eastAsia="Times New Roman" w:hAnsi="Times New Roman" w:cs="Times New Roman"/>
          <w:sz w:val="28"/>
          <w:szCs w:val="28"/>
        </w:rPr>
        <w:t>hội đồng thi đua</w:t>
      </w:r>
      <w:r w:rsidR="00C21D52" w:rsidRPr="008E1441">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khen thưởng, kỷ luật, nâng lương của nhà trường.</w:t>
      </w:r>
    </w:p>
    <w:p w:rsidR="00B14610" w:rsidRPr="00B14610" w:rsidRDefault="00C21D52" w:rsidP="00C21D52">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8E1441">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 xml:space="preserve"> Thường xuyên vận động CBCCVC</w:t>
      </w:r>
      <w:r w:rsidRPr="008E1441">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hoàn thành xuất sắc nhiệm vụ, hưởng ứng các đợt thi đua trong năm học, thực</w:t>
      </w:r>
      <w:r w:rsidR="00956D3D">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hiện tốt nhiệm vụ chính trị của nhà trường với các chỉ tiêu sau:</w:t>
      </w:r>
    </w:p>
    <w:p w:rsidR="00C21D52" w:rsidRPr="00DD45C4" w:rsidRDefault="000447F0" w:rsidP="00C21D52">
      <w:pPr>
        <w:shd w:val="clear" w:color="auto" w:fill="FFFFFF"/>
        <w:spacing w:before="120" w:after="120" w:line="300" w:lineRule="atLeast"/>
        <w:ind w:firstLine="72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ĐĂNG KÝ THI ĐUA NĂM HỌC 2020-2021</w:t>
      </w:r>
    </w:p>
    <w:p w:rsidR="00B14610" w:rsidRPr="00A07531" w:rsidRDefault="00B14610" w:rsidP="00C21D52">
      <w:pPr>
        <w:shd w:val="clear" w:color="auto" w:fill="FFFFFF"/>
        <w:spacing w:before="120" w:after="120" w:line="300" w:lineRule="atLeast"/>
        <w:ind w:firstLine="720"/>
        <w:jc w:val="both"/>
        <w:textAlignment w:val="baseline"/>
        <w:rPr>
          <w:rFonts w:ascii="Times New Roman" w:eastAsia="Times New Roman" w:hAnsi="Times New Roman" w:cs="Times New Roman"/>
          <w:b/>
          <w:bCs/>
          <w:sz w:val="28"/>
          <w:szCs w:val="28"/>
        </w:rPr>
      </w:pPr>
      <w:r w:rsidRPr="00A07531">
        <w:rPr>
          <w:rFonts w:ascii="Times New Roman" w:eastAsia="Times New Roman" w:hAnsi="Times New Roman" w:cs="Times New Roman"/>
          <w:b/>
          <w:bCs/>
          <w:sz w:val="28"/>
          <w:szCs w:val="28"/>
        </w:rPr>
        <w:t>Nhà trường</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CB-GV</w:t>
      </w:r>
      <w:r w:rsidRPr="00A07531">
        <w:rPr>
          <w:rFonts w:ascii="Times New Roman" w:hAnsi="Times New Roman" w:cs="Times New Roman"/>
          <w:sz w:val="28"/>
          <w:szCs w:val="28"/>
        </w:rPr>
        <w:t>-NV</w:t>
      </w:r>
      <w:r w:rsidRPr="00A07531">
        <w:rPr>
          <w:rFonts w:ascii="Times New Roman" w:hAnsi="Times New Roman" w:cs="Times New Roman"/>
          <w:sz w:val="28"/>
          <w:szCs w:val="28"/>
          <w:lang w:val="vi-VN"/>
        </w:rPr>
        <w:t xml:space="preserve"> tham gia viết báo cáo giải pháp cấp huyện: 22/60 tỷ lệ  36,7%.</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Phấn đấu đạt các danh hiệu:</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xml:space="preserve">+ Giáo viên dạy giỏi cấp trường: 36/54, tỷ lệ  66,7%. </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Giáo viên dạy giỏi cấp huyện: 17/54, tỉ lệ 31,5%.</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GVCN giỏi cấp trường: 12/27 tỷ lệ 44,4%.</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lastRenderedPageBreak/>
        <w:t>+ GVCN giỏi cấp huyện: 4/27 tỷ lệ 14,8%.</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Danh hiệu lao động tiên tiến: 52/60 đ/c, tỷ lệ 86,7%.</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Chiến sĩ thi đua  cấp cơ sở: 08/54 tỷ lệ 14,8%;</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Chiến sĩ thi đua cấp tỉnh : 01/52, tỷ lệ 1,9%;</w:t>
      </w:r>
    </w:p>
    <w:p w:rsidR="00A07531" w:rsidRPr="00A07531" w:rsidRDefault="00A07531" w:rsidP="00A07531">
      <w:pPr>
        <w:spacing w:before="120"/>
        <w:ind w:left="720" w:firstLine="720"/>
        <w:jc w:val="both"/>
        <w:rPr>
          <w:rFonts w:ascii="Times New Roman" w:hAnsi="Times New Roman" w:cs="Times New Roman"/>
          <w:sz w:val="28"/>
          <w:szCs w:val="28"/>
        </w:rPr>
      </w:pPr>
      <w:r w:rsidRPr="00A07531">
        <w:rPr>
          <w:rFonts w:ascii="Times New Roman" w:hAnsi="Times New Roman" w:cs="Times New Roman"/>
          <w:sz w:val="28"/>
          <w:szCs w:val="28"/>
        </w:rPr>
        <w:t>+ Giấy khen huyện 6/60 tỉ lệ 10,0%;</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Bằng khen cấp tỉnh: 0</w:t>
      </w:r>
      <w:r w:rsidRPr="00A07531">
        <w:rPr>
          <w:rFonts w:ascii="Times New Roman" w:hAnsi="Times New Roman" w:cs="Times New Roman"/>
          <w:sz w:val="28"/>
          <w:szCs w:val="28"/>
        </w:rPr>
        <w:t>3</w:t>
      </w:r>
      <w:r w:rsidRPr="00A07531">
        <w:rPr>
          <w:rFonts w:ascii="Times New Roman" w:hAnsi="Times New Roman" w:cs="Times New Roman"/>
          <w:sz w:val="28"/>
          <w:szCs w:val="28"/>
          <w:lang w:val="vi-VN"/>
        </w:rPr>
        <w:t>/6</w:t>
      </w:r>
      <w:r w:rsidRPr="00A07531">
        <w:rPr>
          <w:rFonts w:ascii="Times New Roman" w:hAnsi="Times New Roman" w:cs="Times New Roman"/>
          <w:sz w:val="28"/>
          <w:szCs w:val="28"/>
        </w:rPr>
        <w:t>0</w:t>
      </w:r>
      <w:r w:rsidRPr="00A07531">
        <w:rPr>
          <w:rFonts w:ascii="Times New Roman" w:hAnsi="Times New Roman" w:cs="Times New Roman"/>
          <w:sz w:val="28"/>
          <w:szCs w:val="28"/>
          <w:lang w:val="vi-VN"/>
        </w:rPr>
        <w:t xml:space="preserve"> người, tỷ lệ </w:t>
      </w:r>
      <w:r w:rsidRPr="00A07531">
        <w:rPr>
          <w:rFonts w:ascii="Times New Roman" w:hAnsi="Times New Roman" w:cs="Times New Roman"/>
          <w:sz w:val="28"/>
          <w:szCs w:val="28"/>
        </w:rPr>
        <w:t>5,0</w:t>
      </w:r>
      <w:r w:rsidRPr="00A07531">
        <w:rPr>
          <w:rFonts w:ascii="Times New Roman" w:hAnsi="Times New Roman" w:cs="Times New Roman"/>
          <w:sz w:val="28"/>
          <w:szCs w:val="28"/>
          <w:lang w:val="vi-VN"/>
        </w:rPr>
        <w:t>%;</w:t>
      </w:r>
    </w:p>
    <w:p w:rsidR="00A07531" w:rsidRPr="00A07531" w:rsidRDefault="00A07531" w:rsidP="00A07531">
      <w:pPr>
        <w:spacing w:before="120"/>
        <w:jc w:val="both"/>
        <w:rPr>
          <w:rFonts w:ascii="Times New Roman" w:hAnsi="Times New Roman" w:cs="Times New Roman"/>
          <w:sz w:val="28"/>
          <w:szCs w:val="28"/>
          <w:lang w:val="vi-VN"/>
        </w:rPr>
      </w:pPr>
      <w:r w:rsidRPr="00A07531">
        <w:rPr>
          <w:rFonts w:ascii="Times New Roman" w:hAnsi="Times New Roman" w:cs="Times New Roman"/>
          <w:color w:val="FF0000"/>
          <w:sz w:val="28"/>
          <w:szCs w:val="28"/>
          <w:lang w:val="vi-VN"/>
        </w:rPr>
        <w:tab/>
      </w:r>
      <w:r w:rsidRPr="00A07531">
        <w:rPr>
          <w:rFonts w:ascii="Times New Roman" w:hAnsi="Times New Roman" w:cs="Times New Roman"/>
          <w:color w:val="FF0000"/>
          <w:sz w:val="28"/>
          <w:szCs w:val="28"/>
          <w:lang w:val="vi-VN"/>
        </w:rPr>
        <w:tab/>
      </w:r>
      <w:r w:rsidRPr="00A07531">
        <w:rPr>
          <w:rFonts w:ascii="Times New Roman" w:hAnsi="Times New Roman" w:cs="Times New Roman"/>
          <w:sz w:val="28"/>
          <w:szCs w:val="28"/>
          <w:lang w:val="vi-VN"/>
        </w:rPr>
        <w:t>+ CB-GV hoàn thành nhiệm vụ trở lên: 100%.</w:t>
      </w:r>
    </w:p>
    <w:p w:rsidR="00A07531" w:rsidRPr="00A07531" w:rsidRDefault="00A07531" w:rsidP="00A07531">
      <w:pPr>
        <w:spacing w:before="1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ab/>
      </w:r>
      <w:r w:rsidRPr="00A07531">
        <w:rPr>
          <w:rFonts w:ascii="Times New Roman" w:hAnsi="Times New Roman" w:cs="Times New Roman"/>
          <w:sz w:val="28"/>
          <w:szCs w:val="28"/>
          <w:lang w:val="vi-VN"/>
        </w:rPr>
        <w:tab/>
        <w:t>+ Phụ nữ hai giỏi: 30/34, tỷ lệ 88,2%.</w:t>
      </w:r>
    </w:p>
    <w:p w:rsidR="00A07531" w:rsidRPr="00A07531" w:rsidRDefault="00A07531" w:rsidP="00A07531">
      <w:pPr>
        <w:spacing w:before="120"/>
        <w:ind w:left="720"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Đoàn viên Công đoàn xuất sắc 52/60, tỷ lệ 86,7%.</w:t>
      </w:r>
    </w:p>
    <w:p w:rsidR="00A07531" w:rsidRPr="00A07531" w:rsidRDefault="00A07531" w:rsidP="00A07531">
      <w:pPr>
        <w:spacing w:before="1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ab/>
      </w:r>
      <w:r w:rsidRPr="00A07531">
        <w:rPr>
          <w:rFonts w:ascii="Times New Roman" w:hAnsi="Times New Roman" w:cs="Times New Roman"/>
          <w:sz w:val="28"/>
          <w:szCs w:val="28"/>
          <w:lang w:val="vi-VN"/>
        </w:rPr>
        <w:tab/>
        <w:t>+ Công đoàn cơ sở đạt công đoàn vững mạnh.</w:t>
      </w:r>
    </w:p>
    <w:p w:rsidR="00A07531" w:rsidRPr="00A07531" w:rsidRDefault="00A07531" w:rsidP="00A07531">
      <w:pPr>
        <w:spacing w:before="1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ab/>
      </w:r>
      <w:r w:rsidRPr="00A07531">
        <w:rPr>
          <w:rFonts w:ascii="Times New Roman" w:hAnsi="Times New Roman" w:cs="Times New Roman"/>
          <w:sz w:val="28"/>
          <w:szCs w:val="28"/>
          <w:lang w:val="vi-VN"/>
        </w:rPr>
        <w:tab/>
        <w:t>+ Đoàn TNCS HCM đạt vững mạnh.</w:t>
      </w:r>
    </w:p>
    <w:p w:rsidR="00A07531" w:rsidRPr="00A07531" w:rsidRDefault="00A07531" w:rsidP="00A07531">
      <w:pPr>
        <w:spacing w:before="1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ab/>
      </w:r>
      <w:r w:rsidRPr="00A07531">
        <w:rPr>
          <w:rFonts w:ascii="Times New Roman" w:hAnsi="Times New Roman" w:cs="Times New Roman"/>
          <w:sz w:val="28"/>
          <w:szCs w:val="28"/>
          <w:lang w:val="vi-VN"/>
        </w:rPr>
        <w:tab/>
        <w:t>+ Liên đội đạt Liên đội giỏi.</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Xếp loại công chức- viên chức:</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Hoàn thành xuất sắc nhiệm vụ: 08/60 tỷ lệ 13,3%;</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Hoàn thành tốt nhiệm vụ: 49/60 đ/c, tỷ lệ: 81,7%.</w:t>
      </w:r>
    </w:p>
    <w:p w:rsidR="00A07531" w:rsidRPr="00A07531" w:rsidRDefault="00A07531" w:rsidP="00A07531">
      <w:pPr>
        <w:spacing w:before="120"/>
        <w:ind w:left="144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Hoàn thành nhiệm vụ : 03/60 đ/c, tỷ lệ: 5%.</w:t>
      </w:r>
    </w:p>
    <w:p w:rsidR="00A07531" w:rsidRPr="00A07531" w:rsidRDefault="00A07531" w:rsidP="00A07531">
      <w:pPr>
        <w:spacing w:before="120"/>
        <w:ind w:firstLine="720"/>
        <w:jc w:val="both"/>
        <w:rPr>
          <w:rFonts w:ascii="Times New Roman" w:hAnsi="Times New Roman" w:cs="Times New Roman"/>
          <w:sz w:val="28"/>
          <w:szCs w:val="28"/>
          <w:lang w:val="sv-SE"/>
        </w:rPr>
      </w:pPr>
      <w:r w:rsidRPr="00A07531">
        <w:rPr>
          <w:rFonts w:ascii="Times New Roman" w:hAnsi="Times New Roman" w:cs="Times New Roman"/>
          <w:sz w:val="28"/>
          <w:szCs w:val="28"/>
          <w:lang w:val="sv-SE"/>
        </w:rPr>
        <w:t>- Xếp loại chuẩn nghề nghiệp giáo viên:</w:t>
      </w:r>
    </w:p>
    <w:p w:rsidR="00A07531" w:rsidRPr="00A07531" w:rsidRDefault="00A07531" w:rsidP="00A07531">
      <w:pPr>
        <w:spacing w:before="120"/>
        <w:ind w:left="720" w:firstLine="720"/>
        <w:jc w:val="both"/>
        <w:rPr>
          <w:rFonts w:ascii="Times New Roman" w:hAnsi="Times New Roman" w:cs="Times New Roman"/>
          <w:sz w:val="28"/>
          <w:szCs w:val="28"/>
          <w:lang w:val="sv-SE"/>
        </w:rPr>
      </w:pPr>
      <w:r w:rsidRPr="00A07531">
        <w:rPr>
          <w:rFonts w:ascii="Times New Roman" w:hAnsi="Times New Roman" w:cs="Times New Roman"/>
          <w:sz w:val="28"/>
          <w:szCs w:val="28"/>
          <w:lang w:val="sv-SE"/>
        </w:rPr>
        <w:t>+ 100% đạt chuẩn theo qui định.</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Trường đạt danh hiệu Tập thể lao động tiên tiến</w:t>
      </w:r>
      <w:r w:rsidRPr="00A07531">
        <w:rPr>
          <w:rFonts w:ascii="Times New Roman" w:hAnsi="Times New Roman" w:cs="Times New Roman"/>
          <w:sz w:val="28"/>
          <w:szCs w:val="28"/>
          <w:lang w:val="sv-SE"/>
        </w:rPr>
        <w:t>, tập thể lao động xuất sắc</w:t>
      </w:r>
      <w:r w:rsidRPr="00A07531">
        <w:rPr>
          <w:rFonts w:ascii="Times New Roman" w:hAnsi="Times New Roman" w:cs="Times New Roman"/>
          <w:sz w:val="28"/>
          <w:szCs w:val="28"/>
          <w:lang w:val="vi-VN"/>
        </w:rPr>
        <w:t>.</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Đạt hạng 1 thi đua khối THCS.</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Nhà trường tiếp tục giữ vững đơn vị văn hoá và công nhân đơn vị Văn hóa giai đoạn 2021-2025; đơn vị giữ vững Xanh-sạch-đẹp mức độ cao, đảm bảo vệ sinh an toàn vệ sinh lao động mức độ 2.</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Tiếp tục thực hiện có hiệu quả phong trào</w:t>
      </w:r>
      <w:r w:rsidRPr="00A07531">
        <w:rPr>
          <w:rFonts w:ascii="Times New Roman" w:hAnsi="Times New Roman" w:cs="Times New Roman"/>
          <w:i/>
          <w:sz w:val="28"/>
          <w:szCs w:val="28"/>
          <w:lang w:val="vi-VN"/>
        </w:rPr>
        <w:t>“xây dựng trường học thân thiện, học sinh tích cực”;</w:t>
      </w:r>
      <w:r w:rsidRPr="00A07531">
        <w:rPr>
          <w:rFonts w:ascii="Times New Roman" w:hAnsi="Times New Roman" w:cs="Times New Roman"/>
          <w:sz w:val="28"/>
          <w:szCs w:val="28"/>
          <w:lang w:val="vi-VN"/>
        </w:rPr>
        <w:t xml:space="preserve"> cuối năm được công nhận loại xuất sắc.</w:t>
      </w:r>
    </w:p>
    <w:p w:rsidR="00A07531" w:rsidRPr="00A07531" w:rsidRDefault="00A07531" w:rsidP="00A07531">
      <w:pPr>
        <w:spacing w:before="120"/>
        <w:ind w:firstLine="720"/>
        <w:jc w:val="both"/>
        <w:rPr>
          <w:rFonts w:ascii="Times New Roman" w:hAnsi="Times New Roman" w:cs="Times New Roman"/>
          <w:sz w:val="28"/>
          <w:szCs w:val="28"/>
          <w:lang w:val="vi-VN"/>
        </w:rPr>
      </w:pPr>
      <w:r w:rsidRPr="00A07531">
        <w:rPr>
          <w:rFonts w:ascii="Times New Roman" w:hAnsi="Times New Roman" w:cs="Times New Roman"/>
          <w:sz w:val="28"/>
          <w:szCs w:val="28"/>
          <w:lang w:val="vi-VN"/>
        </w:rPr>
        <w:t>- Chi bộ đạt trong sạch vững mạnh trở lên.</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b/>
          <w:bCs/>
          <w:sz w:val="28"/>
          <w:szCs w:val="28"/>
        </w:rPr>
        <w:t>    III- CÔNG TÁC TỔ CHỨC THỰC HIỆN VÀ ĐIỀU KHOẢN</w:t>
      </w:r>
      <w:r w:rsidR="00142C2E">
        <w:rPr>
          <w:rFonts w:ascii="Times New Roman" w:eastAsia="Times New Roman" w:hAnsi="Times New Roman" w:cs="Times New Roman"/>
          <w:b/>
          <w:bCs/>
          <w:sz w:val="28"/>
          <w:szCs w:val="28"/>
        </w:rPr>
        <w:t xml:space="preserve"> </w:t>
      </w:r>
      <w:r w:rsidRPr="00B14610">
        <w:rPr>
          <w:rFonts w:ascii="Times New Roman" w:eastAsia="Times New Roman" w:hAnsi="Times New Roman" w:cs="Times New Roman"/>
          <w:b/>
          <w:bCs/>
          <w:sz w:val="28"/>
          <w:szCs w:val="28"/>
        </w:rPr>
        <w:t>THI HÀNH</w:t>
      </w:r>
    </w:p>
    <w:p w:rsidR="00B14610" w:rsidRPr="00B14610" w:rsidRDefault="00D17059"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 xml:space="preserve"> - Hiệu trưởng </w:t>
      </w:r>
      <w:r w:rsidR="00B14610" w:rsidRPr="00B14610">
        <w:rPr>
          <w:rFonts w:ascii="Times New Roman" w:eastAsia="Times New Roman" w:hAnsi="Times New Roman" w:cs="Times New Roman"/>
          <w:sz w:val="28"/>
          <w:szCs w:val="28"/>
        </w:rPr>
        <w:t>tăng cường công tác chỉ đạo và thực hiện những điều đã cam</w:t>
      </w:r>
      <w:r>
        <w:rPr>
          <w:rFonts w:ascii="Times New Roman" w:eastAsia="Times New Roman" w:hAnsi="Times New Roman" w:cs="Times New Roman"/>
          <w:sz w:val="28"/>
          <w:szCs w:val="28"/>
        </w:rPr>
        <w:t xml:space="preserve"> </w:t>
      </w:r>
      <w:r w:rsidR="00B14610" w:rsidRPr="00B14610">
        <w:rPr>
          <w:rFonts w:ascii="Times New Roman" w:eastAsia="Times New Roman" w:hAnsi="Times New Roman" w:cs="Times New Roman"/>
          <w:sz w:val="28"/>
          <w:szCs w:val="28"/>
        </w:rPr>
        <w:t>kết.</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lastRenderedPageBreak/>
        <w:t xml:space="preserve">   </w:t>
      </w:r>
      <w:r w:rsidR="00D17059">
        <w:rPr>
          <w:rFonts w:ascii="Times New Roman" w:eastAsia="Times New Roman" w:hAnsi="Times New Roman" w:cs="Times New Roman"/>
          <w:sz w:val="28"/>
          <w:szCs w:val="28"/>
        </w:rPr>
        <w:tab/>
        <w:t>- Ban C</w:t>
      </w:r>
      <w:r w:rsidRPr="00B14610">
        <w:rPr>
          <w:rFonts w:ascii="Times New Roman" w:eastAsia="Times New Roman" w:hAnsi="Times New Roman" w:cs="Times New Roman"/>
          <w:sz w:val="28"/>
          <w:szCs w:val="28"/>
        </w:rPr>
        <w:t>hấp hành</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Công đoàn giám sát việc thực hiện của thủ trưởng cơ quan trên điều khoản đã xâydựng và có trách nhiệm vận động, tuyên truyền CBCCVC hoàn thành xuất sắc nhiệm</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vụ chính trị của nhà trường.</w:t>
      </w:r>
    </w:p>
    <w:p w:rsidR="00B14610" w:rsidRPr="00B14610" w:rsidRDefault="00B14610" w:rsidP="007F69B7">
      <w:pPr>
        <w:shd w:val="clear" w:color="auto" w:fill="FFFFFF"/>
        <w:spacing w:before="120" w:after="120" w:line="300" w:lineRule="atLeast"/>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  </w:t>
      </w:r>
      <w:r w:rsidR="00D17059">
        <w:rPr>
          <w:rFonts w:ascii="Times New Roman" w:eastAsia="Times New Roman" w:hAnsi="Times New Roman" w:cs="Times New Roman"/>
          <w:sz w:val="28"/>
          <w:szCs w:val="28"/>
        </w:rPr>
        <w:tab/>
        <w:t xml:space="preserve"> - </w:t>
      </w:r>
      <w:r w:rsidRPr="00B14610">
        <w:rPr>
          <w:rFonts w:ascii="Times New Roman" w:eastAsia="Times New Roman" w:hAnsi="Times New Roman" w:cs="Times New Roman"/>
          <w:sz w:val="28"/>
          <w:szCs w:val="28"/>
        </w:rPr>
        <w:t>CCVC có trách</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nhiệm thực hiện bản giao ước thi đua này, những cá nhân, tập thể thực hiện tốt</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chủ trương v</w:t>
      </w:r>
      <w:r w:rsidR="00D17059">
        <w:rPr>
          <w:rFonts w:ascii="Times New Roman" w:eastAsia="Times New Roman" w:hAnsi="Times New Roman" w:cs="Times New Roman"/>
          <w:sz w:val="28"/>
          <w:szCs w:val="28"/>
        </w:rPr>
        <w:t>à BGH, CĐ nhà trường</w:t>
      </w:r>
      <w:r w:rsidRPr="00B14610">
        <w:rPr>
          <w:rFonts w:ascii="Times New Roman" w:eastAsia="Times New Roman" w:hAnsi="Times New Roman" w:cs="Times New Roman"/>
          <w:sz w:val="28"/>
          <w:szCs w:val="28"/>
        </w:rPr>
        <w:t xml:space="preserve"> biểu dương khen thưởng kịp thời, trường</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hợp vi phạm tùy thuộc vào mức độ để xử lý trên cơ sở pháp luật và quy chế của</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nhà trường.</w:t>
      </w:r>
    </w:p>
    <w:p w:rsidR="00B14610" w:rsidRPr="00B14610" w:rsidRDefault="00B14610" w:rsidP="007F69B7">
      <w:pPr>
        <w:shd w:val="clear" w:color="auto" w:fill="FFFFFF"/>
        <w:spacing w:before="120" w:after="120" w:line="300" w:lineRule="atLeast"/>
        <w:ind w:firstLine="720"/>
        <w:jc w:val="both"/>
        <w:textAlignment w:val="baseline"/>
        <w:rPr>
          <w:rFonts w:ascii="Times New Roman" w:eastAsia="Times New Roman" w:hAnsi="Times New Roman" w:cs="Times New Roman"/>
          <w:sz w:val="28"/>
          <w:szCs w:val="28"/>
        </w:rPr>
      </w:pPr>
      <w:r w:rsidRPr="00B14610">
        <w:rPr>
          <w:rFonts w:ascii="Times New Roman" w:eastAsia="Times New Roman" w:hAnsi="Times New Roman" w:cs="Times New Roman"/>
          <w:sz w:val="28"/>
          <w:szCs w:val="28"/>
        </w:rPr>
        <w:t>Bản giao ước này đ</w:t>
      </w:r>
      <w:r w:rsidR="00D17059">
        <w:rPr>
          <w:rFonts w:ascii="Times New Roman" w:eastAsia="Times New Roman" w:hAnsi="Times New Roman" w:cs="Times New Roman"/>
          <w:sz w:val="28"/>
          <w:szCs w:val="28"/>
        </w:rPr>
        <w:t xml:space="preserve">ã được thông qua tại hội nghị </w:t>
      </w:r>
      <w:r w:rsidRPr="00B14610">
        <w:rPr>
          <w:rFonts w:ascii="Times New Roman" w:eastAsia="Times New Roman" w:hAnsi="Times New Roman" w:cs="Times New Roman"/>
          <w:sz w:val="28"/>
          <w:szCs w:val="28"/>
        </w:rPr>
        <w:t>CCVC nhà trường</w:t>
      </w:r>
      <w:r w:rsidR="00A07531">
        <w:rPr>
          <w:rFonts w:ascii="Times New Roman" w:eastAsia="Times New Roman" w:hAnsi="Times New Roman" w:cs="Times New Roman"/>
          <w:sz w:val="28"/>
          <w:szCs w:val="28"/>
        </w:rPr>
        <w:t xml:space="preserve"> ngày 29 tháng 9 năm 2020</w:t>
      </w:r>
      <w:r w:rsidRPr="00B14610">
        <w:rPr>
          <w:rFonts w:ascii="Times New Roman" w:eastAsia="Times New Roman" w:hAnsi="Times New Roman" w:cs="Times New Roman"/>
          <w:sz w:val="28"/>
          <w:szCs w:val="28"/>
        </w:rPr>
        <w:t xml:space="preserve"> và hiệu lực từ </w:t>
      </w:r>
      <w:r w:rsidR="00D17059">
        <w:rPr>
          <w:rFonts w:ascii="Times New Roman" w:eastAsia="Times New Roman" w:hAnsi="Times New Roman" w:cs="Times New Roman"/>
          <w:sz w:val="28"/>
          <w:szCs w:val="28"/>
        </w:rPr>
        <w:t>ngày ký </w:t>
      </w:r>
      <w:r w:rsidRPr="00B14610">
        <w:rPr>
          <w:rFonts w:ascii="Times New Roman" w:eastAsia="Times New Roman" w:hAnsi="Times New Roman" w:cs="Times New Roman"/>
          <w:sz w:val="28"/>
          <w:szCs w:val="28"/>
        </w:rPr>
        <w:t>đến khi có bản cam kết</w:t>
      </w:r>
      <w:r w:rsidR="00D17059">
        <w:rPr>
          <w:rFonts w:ascii="Times New Roman" w:eastAsia="Times New Roman" w:hAnsi="Times New Roman" w:cs="Times New Roman"/>
          <w:sz w:val="28"/>
          <w:szCs w:val="28"/>
        </w:rPr>
        <w:t xml:space="preserve"> mới. Yêu cầu mỗi CCVC đơn vị</w:t>
      </w:r>
      <w:r w:rsidRPr="00B14610">
        <w:rPr>
          <w:rFonts w:ascii="Times New Roman" w:eastAsia="Times New Roman" w:hAnsi="Times New Roman" w:cs="Times New Roman"/>
          <w:sz w:val="28"/>
          <w:szCs w:val="28"/>
        </w:rPr>
        <w:t xml:space="preserve"> có trách nhiệm thực hiện bản cam kết này.</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Trong quá trình thực hiện </w:t>
      </w:r>
      <w:r w:rsidR="00D17059">
        <w:rPr>
          <w:rFonts w:ascii="Times New Roman" w:eastAsia="Times New Roman" w:hAnsi="Times New Roman" w:cs="Times New Roman"/>
          <w:sz w:val="28"/>
          <w:szCs w:val="28"/>
        </w:rPr>
        <w:t>nếu có điều gì bất hợp lý Ban G</w:t>
      </w:r>
      <w:r w:rsidRPr="00B14610">
        <w:rPr>
          <w:rFonts w:ascii="Times New Roman" w:eastAsia="Times New Roman" w:hAnsi="Times New Roman" w:cs="Times New Roman"/>
          <w:sz w:val="28"/>
          <w:szCs w:val="28"/>
        </w:rPr>
        <w:t>iám hiệu và BCH</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 xml:space="preserve">Công đoàn sẽ bàn để thống nhất sửa đổi </w:t>
      </w:r>
      <w:r w:rsidR="00D17059">
        <w:rPr>
          <w:rFonts w:ascii="Times New Roman" w:eastAsia="Times New Roman" w:hAnsi="Times New Roman" w:cs="Times New Roman"/>
          <w:sz w:val="28"/>
          <w:szCs w:val="28"/>
        </w:rPr>
        <w:t xml:space="preserve">hoặc bổ sung và thông báo cho </w:t>
      </w:r>
      <w:r w:rsidRPr="00B14610">
        <w:rPr>
          <w:rFonts w:ascii="Times New Roman" w:eastAsia="Times New Roman" w:hAnsi="Times New Roman" w:cs="Times New Roman"/>
          <w:sz w:val="28"/>
          <w:szCs w:val="28"/>
        </w:rPr>
        <w:t>CCVC</w:t>
      </w:r>
      <w:r w:rsidR="00D17059">
        <w:rPr>
          <w:rFonts w:ascii="Times New Roman" w:eastAsia="Times New Roman" w:hAnsi="Times New Roman" w:cs="Times New Roman"/>
          <w:sz w:val="28"/>
          <w:szCs w:val="28"/>
        </w:rPr>
        <w:t xml:space="preserve"> </w:t>
      </w:r>
      <w:r w:rsidRPr="00B14610">
        <w:rPr>
          <w:rFonts w:ascii="Times New Roman" w:eastAsia="Times New Roman" w:hAnsi="Times New Roman" w:cs="Times New Roman"/>
          <w:sz w:val="28"/>
          <w:szCs w:val="28"/>
        </w:rPr>
        <w:t>biết để thực hiện./</w:t>
      </w:r>
      <w:bookmarkStart w:id="0" w:name="_GoBack"/>
      <w:bookmarkEnd w:id="0"/>
      <w:r w:rsidRPr="00B14610">
        <w:rPr>
          <w:rFonts w:ascii="Times New Roman" w:eastAsia="Times New Roman" w:hAnsi="Times New Roman" w:cs="Times New Roman"/>
          <w:sz w:val="28"/>
          <w:szCs w:val="28"/>
        </w:rPr>
        <w:t>.</w:t>
      </w:r>
    </w:p>
    <w:p w:rsidR="00B14610" w:rsidRPr="00B14610" w:rsidRDefault="00B14610" w:rsidP="007F69B7">
      <w:pPr>
        <w:shd w:val="clear" w:color="auto" w:fill="FFFFFF"/>
        <w:spacing w:before="120" w:after="12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2606"/>
        <w:gridCol w:w="2988"/>
        <w:gridCol w:w="3432"/>
      </w:tblGrid>
      <w:tr w:rsidR="003E429A" w:rsidRPr="003E429A" w:rsidTr="00F02581">
        <w:tc>
          <w:tcPr>
            <w:tcW w:w="2660" w:type="dxa"/>
            <w:shd w:val="clear" w:color="auto" w:fill="auto"/>
          </w:tcPr>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r w:rsidRPr="003E429A">
              <w:rPr>
                <w:rFonts w:ascii="Times New Roman" w:eastAsia="Times New Roman" w:hAnsi="Times New Roman" w:cs="Times New Roman"/>
                <w:b/>
                <w:sz w:val="28"/>
                <w:szCs w:val="28"/>
              </w:rPr>
              <w:t>HIỆU TRƯỞNG</w:t>
            </w:r>
          </w:p>
          <w:p w:rsidR="003E429A" w:rsidRPr="003E429A" w:rsidRDefault="003E429A" w:rsidP="003E429A">
            <w:pPr>
              <w:tabs>
                <w:tab w:val="center" w:pos="2000"/>
                <w:tab w:val="center" w:pos="5100"/>
                <w:tab w:val="center" w:pos="7900"/>
              </w:tabs>
              <w:spacing w:after="0" w:line="240" w:lineRule="auto"/>
              <w:rPr>
                <w:rFonts w:ascii="Times New Roman" w:eastAsia="Times New Roman" w:hAnsi="Times New Roman" w:cs="Times New Roman"/>
                <w:b/>
                <w:sz w:val="28"/>
                <w:szCs w:val="28"/>
              </w:rPr>
            </w:pPr>
            <w:r w:rsidRPr="003E429A">
              <w:rPr>
                <w:rFonts w:ascii="Times New Roman" w:eastAsia="Times New Roman" w:hAnsi="Times New Roman" w:cs="Times New Roman"/>
                <w:b/>
                <w:sz w:val="28"/>
                <w:szCs w:val="28"/>
              </w:rPr>
              <w:t xml:space="preserve">            </w:t>
            </w: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tc>
        <w:tc>
          <w:tcPr>
            <w:tcW w:w="3118" w:type="dxa"/>
            <w:shd w:val="clear" w:color="auto" w:fill="auto"/>
          </w:tcPr>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tc>
        <w:tc>
          <w:tcPr>
            <w:tcW w:w="3544" w:type="dxa"/>
            <w:shd w:val="clear" w:color="auto" w:fill="auto"/>
          </w:tcPr>
          <w:p w:rsidR="003E429A" w:rsidRPr="003E429A" w:rsidRDefault="007B11A4"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BAN CHẤP HÀNH</w:t>
            </w: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r w:rsidRPr="003E429A">
              <w:rPr>
                <w:rFonts w:ascii="Times New Roman" w:eastAsia="Times New Roman" w:hAnsi="Times New Roman" w:cs="Times New Roman"/>
                <w:b/>
                <w:sz w:val="28"/>
                <w:szCs w:val="28"/>
              </w:rPr>
              <w:t>CHỦ TỊCH</w:t>
            </w: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7B11A4"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p w:rsidR="003E429A" w:rsidRPr="003E429A" w:rsidRDefault="003E429A" w:rsidP="003E429A">
            <w:pPr>
              <w:tabs>
                <w:tab w:val="center" w:pos="2000"/>
                <w:tab w:val="center" w:pos="5100"/>
                <w:tab w:val="center" w:pos="7900"/>
              </w:tabs>
              <w:spacing w:after="0" w:line="240" w:lineRule="auto"/>
              <w:jc w:val="center"/>
              <w:rPr>
                <w:rFonts w:ascii="Times New Roman" w:eastAsia="Times New Roman" w:hAnsi="Times New Roman" w:cs="Times New Roman"/>
                <w:b/>
                <w:sz w:val="28"/>
                <w:szCs w:val="28"/>
              </w:rPr>
            </w:pPr>
          </w:p>
        </w:tc>
      </w:tr>
    </w:tbl>
    <w:p w:rsidR="00F92872" w:rsidRPr="008E1441" w:rsidRDefault="00F92872">
      <w:pPr>
        <w:rPr>
          <w:rFonts w:ascii="Times New Roman" w:hAnsi="Times New Roman" w:cs="Times New Roman"/>
          <w:sz w:val="28"/>
          <w:szCs w:val="28"/>
        </w:rPr>
      </w:pPr>
    </w:p>
    <w:sectPr w:rsidR="00F92872" w:rsidRPr="008E1441" w:rsidSect="001F3136">
      <w:footerReference w:type="default" r:id="rId6"/>
      <w:pgSz w:w="11906" w:h="16838"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56" w:rsidRDefault="00B16256" w:rsidP="007F69B7">
      <w:pPr>
        <w:spacing w:after="0" w:line="240" w:lineRule="auto"/>
      </w:pPr>
      <w:r>
        <w:separator/>
      </w:r>
    </w:p>
  </w:endnote>
  <w:endnote w:type="continuationSeparator" w:id="0">
    <w:p w:rsidR="00B16256" w:rsidRDefault="00B16256" w:rsidP="007F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83946"/>
      <w:docPartObj>
        <w:docPartGallery w:val="Page Numbers (Bottom of Page)"/>
        <w:docPartUnique/>
      </w:docPartObj>
    </w:sdtPr>
    <w:sdtEndPr>
      <w:rPr>
        <w:noProof/>
      </w:rPr>
    </w:sdtEndPr>
    <w:sdtContent>
      <w:p w:rsidR="008D32CA" w:rsidRDefault="008D32CA">
        <w:pPr>
          <w:pStyle w:val="Footer"/>
          <w:jc w:val="center"/>
        </w:pPr>
        <w:r>
          <w:fldChar w:fldCharType="begin"/>
        </w:r>
        <w:r>
          <w:instrText xml:space="preserve"> PAGE   \* MERGEFORMAT </w:instrText>
        </w:r>
        <w:r>
          <w:fldChar w:fldCharType="separate"/>
        </w:r>
        <w:r w:rsidR="00A07531">
          <w:rPr>
            <w:noProof/>
          </w:rPr>
          <w:t>3</w:t>
        </w:r>
        <w:r>
          <w:rPr>
            <w:noProof/>
          </w:rPr>
          <w:fldChar w:fldCharType="end"/>
        </w:r>
      </w:p>
    </w:sdtContent>
  </w:sdt>
  <w:p w:rsidR="00437D23" w:rsidRDefault="00437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56" w:rsidRDefault="00B16256" w:rsidP="007F69B7">
      <w:pPr>
        <w:spacing w:after="0" w:line="240" w:lineRule="auto"/>
      </w:pPr>
      <w:r>
        <w:separator/>
      </w:r>
    </w:p>
  </w:footnote>
  <w:footnote w:type="continuationSeparator" w:id="0">
    <w:p w:rsidR="00B16256" w:rsidRDefault="00B16256" w:rsidP="007F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76"/>
    <w:rsid w:val="000006AA"/>
    <w:rsid w:val="000022A4"/>
    <w:rsid w:val="00004235"/>
    <w:rsid w:val="00007D03"/>
    <w:rsid w:val="0001250C"/>
    <w:rsid w:val="00017038"/>
    <w:rsid w:val="00030FED"/>
    <w:rsid w:val="0003597A"/>
    <w:rsid w:val="00041A23"/>
    <w:rsid w:val="000447F0"/>
    <w:rsid w:val="0006042F"/>
    <w:rsid w:val="000725F8"/>
    <w:rsid w:val="0009037A"/>
    <w:rsid w:val="000949D5"/>
    <w:rsid w:val="00097879"/>
    <w:rsid w:val="000B5D9B"/>
    <w:rsid w:val="000C5876"/>
    <w:rsid w:val="000C709F"/>
    <w:rsid w:val="000D02CC"/>
    <w:rsid w:val="000D2450"/>
    <w:rsid w:val="000D3607"/>
    <w:rsid w:val="000D459F"/>
    <w:rsid w:val="000D7418"/>
    <w:rsid w:val="000D7B64"/>
    <w:rsid w:val="00102012"/>
    <w:rsid w:val="001114CC"/>
    <w:rsid w:val="00123A68"/>
    <w:rsid w:val="0012539A"/>
    <w:rsid w:val="0014281F"/>
    <w:rsid w:val="00142C2E"/>
    <w:rsid w:val="00144C4E"/>
    <w:rsid w:val="00160601"/>
    <w:rsid w:val="001756AB"/>
    <w:rsid w:val="00176FF5"/>
    <w:rsid w:val="001831E4"/>
    <w:rsid w:val="0019227B"/>
    <w:rsid w:val="001A40B5"/>
    <w:rsid w:val="001A6171"/>
    <w:rsid w:val="001B06EA"/>
    <w:rsid w:val="001C11A4"/>
    <w:rsid w:val="001D42BC"/>
    <w:rsid w:val="001E02A3"/>
    <w:rsid w:val="001E5878"/>
    <w:rsid w:val="001F3136"/>
    <w:rsid w:val="001F4E50"/>
    <w:rsid w:val="001F70C2"/>
    <w:rsid w:val="0020147B"/>
    <w:rsid w:val="00212275"/>
    <w:rsid w:val="0022200D"/>
    <w:rsid w:val="002261DC"/>
    <w:rsid w:val="00230482"/>
    <w:rsid w:val="002323F6"/>
    <w:rsid w:val="00236ACF"/>
    <w:rsid w:val="00240362"/>
    <w:rsid w:val="00244C1A"/>
    <w:rsid w:val="00246D82"/>
    <w:rsid w:val="00254D1D"/>
    <w:rsid w:val="00260ABE"/>
    <w:rsid w:val="00262107"/>
    <w:rsid w:val="00265901"/>
    <w:rsid w:val="00270DE9"/>
    <w:rsid w:val="002732A9"/>
    <w:rsid w:val="00283247"/>
    <w:rsid w:val="0028504C"/>
    <w:rsid w:val="00286794"/>
    <w:rsid w:val="002869D9"/>
    <w:rsid w:val="00295E98"/>
    <w:rsid w:val="00297042"/>
    <w:rsid w:val="002B59E2"/>
    <w:rsid w:val="002B64A4"/>
    <w:rsid w:val="002C0B16"/>
    <w:rsid w:val="002C2550"/>
    <w:rsid w:val="002C2C51"/>
    <w:rsid w:val="002D193B"/>
    <w:rsid w:val="002F0844"/>
    <w:rsid w:val="002F18B6"/>
    <w:rsid w:val="002F4610"/>
    <w:rsid w:val="00304C54"/>
    <w:rsid w:val="0030627D"/>
    <w:rsid w:val="00326E99"/>
    <w:rsid w:val="0033323D"/>
    <w:rsid w:val="003408BE"/>
    <w:rsid w:val="00341FE0"/>
    <w:rsid w:val="00351411"/>
    <w:rsid w:val="00355A48"/>
    <w:rsid w:val="0036063E"/>
    <w:rsid w:val="00364CA0"/>
    <w:rsid w:val="003707AE"/>
    <w:rsid w:val="00371C0B"/>
    <w:rsid w:val="00374D1C"/>
    <w:rsid w:val="00377AD9"/>
    <w:rsid w:val="003814CD"/>
    <w:rsid w:val="00382AF0"/>
    <w:rsid w:val="00387014"/>
    <w:rsid w:val="00392A13"/>
    <w:rsid w:val="003B4BC7"/>
    <w:rsid w:val="003D2469"/>
    <w:rsid w:val="003E429A"/>
    <w:rsid w:val="003F7D4C"/>
    <w:rsid w:val="00400BD3"/>
    <w:rsid w:val="00402B21"/>
    <w:rsid w:val="00405DEE"/>
    <w:rsid w:val="0042416A"/>
    <w:rsid w:val="004271E4"/>
    <w:rsid w:val="004330A4"/>
    <w:rsid w:val="0043723D"/>
    <w:rsid w:val="00437D23"/>
    <w:rsid w:val="00442361"/>
    <w:rsid w:val="00445766"/>
    <w:rsid w:val="00451160"/>
    <w:rsid w:val="004537B0"/>
    <w:rsid w:val="00461DC8"/>
    <w:rsid w:val="00471459"/>
    <w:rsid w:val="004722FD"/>
    <w:rsid w:val="00476A20"/>
    <w:rsid w:val="0048131C"/>
    <w:rsid w:val="00484DD1"/>
    <w:rsid w:val="004904CA"/>
    <w:rsid w:val="0049136C"/>
    <w:rsid w:val="004927F4"/>
    <w:rsid w:val="004A5A76"/>
    <w:rsid w:val="004C5552"/>
    <w:rsid w:val="004D2224"/>
    <w:rsid w:val="004D6434"/>
    <w:rsid w:val="004E1AD9"/>
    <w:rsid w:val="004E4A30"/>
    <w:rsid w:val="004E4D93"/>
    <w:rsid w:val="004F6880"/>
    <w:rsid w:val="0050614F"/>
    <w:rsid w:val="00531B59"/>
    <w:rsid w:val="00532F4F"/>
    <w:rsid w:val="0053501E"/>
    <w:rsid w:val="005355CD"/>
    <w:rsid w:val="00535DDD"/>
    <w:rsid w:val="005506A9"/>
    <w:rsid w:val="00555E4E"/>
    <w:rsid w:val="005603B4"/>
    <w:rsid w:val="00563C58"/>
    <w:rsid w:val="00570D3B"/>
    <w:rsid w:val="005823E3"/>
    <w:rsid w:val="00583267"/>
    <w:rsid w:val="00591955"/>
    <w:rsid w:val="00594C00"/>
    <w:rsid w:val="005A0930"/>
    <w:rsid w:val="005A1B1F"/>
    <w:rsid w:val="005A6D01"/>
    <w:rsid w:val="005B36EC"/>
    <w:rsid w:val="005C0CD7"/>
    <w:rsid w:val="005C206D"/>
    <w:rsid w:val="005D212E"/>
    <w:rsid w:val="005D4EFB"/>
    <w:rsid w:val="005E3C6F"/>
    <w:rsid w:val="005E5208"/>
    <w:rsid w:val="005E5683"/>
    <w:rsid w:val="005F25F0"/>
    <w:rsid w:val="005F384B"/>
    <w:rsid w:val="0060006A"/>
    <w:rsid w:val="00622413"/>
    <w:rsid w:val="00627925"/>
    <w:rsid w:val="00634CC1"/>
    <w:rsid w:val="006354E1"/>
    <w:rsid w:val="006532BB"/>
    <w:rsid w:val="0065780A"/>
    <w:rsid w:val="00657A5D"/>
    <w:rsid w:val="006608D3"/>
    <w:rsid w:val="00663109"/>
    <w:rsid w:val="00663442"/>
    <w:rsid w:val="00665E3E"/>
    <w:rsid w:val="00666EC5"/>
    <w:rsid w:val="00667DAB"/>
    <w:rsid w:val="006723D4"/>
    <w:rsid w:val="00682EA3"/>
    <w:rsid w:val="00694F15"/>
    <w:rsid w:val="006A4E0C"/>
    <w:rsid w:val="006B1472"/>
    <w:rsid w:val="006C058C"/>
    <w:rsid w:val="006C076D"/>
    <w:rsid w:val="006D0922"/>
    <w:rsid w:val="006D221D"/>
    <w:rsid w:val="006F1E41"/>
    <w:rsid w:val="006F6312"/>
    <w:rsid w:val="007073F9"/>
    <w:rsid w:val="00710E49"/>
    <w:rsid w:val="00711CA1"/>
    <w:rsid w:val="00712757"/>
    <w:rsid w:val="00715E36"/>
    <w:rsid w:val="0072764A"/>
    <w:rsid w:val="00731817"/>
    <w:rsid w:val="0073459E"/>
    <w:rsid w:val="007407E4"/>
    <w:rsid w:val="00753F61"/>
    <w:rsid w:val="00754DED"/>
    <w:rsid w:val="007578BA"/>
    <w:rsid w:val="00776D5D"/>
    <w:rsid w:val="0078585B"/>
    <w:rsid w:val="00787876"/>
    <w:rsid w:val="00790AF4"/>
    <w:rsid w:val="007917E0"/>
    <w:rsid w:val="007A5D38"/>
    <w:rsid w:val="007A7471"/>
    <w:rsid w:val="007B11A4"/>
    <w:rsid w:val="007B5913"/>
    <w:rsid w:val="007C50CD"/>
    <w:rsid w:val="007C7E4D"/>
    <w:rsid w:val="007D1D5B"/>
    <w:rsid w:val="007D7AEA"/>
    <w:rsid w:val="007F69B7"/>
    <w:rsid w:val="00810295"/>
    <w:rsid w:val="008129D0"/>
    <w:rsid w:val="0081383F"/>
    <w:rsid w:val="0081588A"/>
    <w:rsid w:val="008222BC"/>
    <w:rsid w:val="00825608"/>
    <w:rsid w:val="00834D6A"/>
    <w:rsid w:val="008438AB"/>
    <w:rsid w:val="0085705A"/>
    <w:rsid w:val="008641A9"/>
    <w:rsid w:val="00872C90"/>
    <w:rsid w:val="008856EB"/>
    <w:rsid w:val="008953F9"/>
    <w:rsid w:val="00897737"/>
    <w:rsid w:val="008A1733"/>
    <w:rsid w:val="008A651B"/>
    <w:rsid w:val="008B6D35"/>
    <w:rsid w:val="008C01E4"/>
    <w:rsid w:val="008C0315"/>
    <w:rsid w:val="008C5522"/>
    <w:rsid w:val="008D1E7F"/>
    <w:rsid w:val="008D32CA"/>
    <w:rsid w:val="008D3B8E"/>
    <w:rsid w:val="008D455B"/>
    <w:rsid w:val="008E1441"/>
    <w:rsid w:val="008E7510"/>
    <w:rsid w:val="008F1DC2"/>
    <w:rsid w:val="008F4282"/>
    <w:rsid w:val="009049C1"/>
    <w:rsid w:val="009125EF"/>
    <w:rsid w:val="009130AD"/>
    <w:rsid w:val="00916F7E"/>
    <w:rsid w:val="009203EA"/>
    <w:rsid w:val="00926419"/>
    <w:rsid w:val="00926BFB"/>
    <w:rsid w:val="009309B4"/>
    <w:rsid w:val="009329EC"/>
    <w:rsid w:val="009402F9"/>
    <w:rsid w:val="009517BC"/>
    <w:rsid w:val="00955399"/>
    <w:rsid w:val="00956D3D"/>
    <w:rsid w:val="0096729F"/>
    <w:rsid w:val="009679D8"/>
    <w:rsid w:val="00990878"/>
    <w:rsid w:val="0099243D"/>
    <w:rsid w:val="009A6EDF"/>
    <w:rsid w:val="009B3D99"/>
    <w:rsid w:val="009B6044"/>
    <w:rsid w:val="009C2606"/>
    <w:rsid w:val="009C60CB"/>
    <w:rsid w:val="009C6D93"/>
    <w:rsid w:val="009C7D2F"/>
    <w:rsid w:val="009D2334"/>
    <w:rsid w:val="009E079B"/>
    <w:rsid w:val="009E17F8"/>
    <w:rsid w:val="009E53A5"/>
    <w:rsid w:val="009F4087"/>
    <w:rsid w:val="00A03117"/>
    <w:rsid w:val="00A07531"/>
    <w:rsid w:val="00A126F5"/>
    <w:rsid w:val="00A3282E"/>
    <w:rsid w:val="00A34F42"/>
    <w:rsid w:val="00A35957"/>
    <w:rsid w:val="00A45C2F"/>
    <w:rsid w:val="00A631C8"/>
    <w:rsid w:val="00A71072"/>
    <w:rsid w:val="00A77154"/>
    <w:rsid w:val="00A90186"/>
    <w:rsid w:val="00A94DFA"/>
    <w:rsid w:val="00A95695"/>
    <w:rsid w:val="00A96C29"/>
    <w:rsid w:val="00A977A5"/>
    <w:rsid w:val="00AA108B"/>
    <w:rsid w:val="00AA4EA0"/>
    <w:rsid w:val="00AA5857"/>
    <w:rsid w:val="00AB10D7"/>
    <w:rsid w:val="00AB3A60"/>
    <w:rsid w:val="00AB3EF8"/>
    <w:rsid w:val="00AC0BB2"/>
    <w:rsid w:val="00AD1DE4"/>
    <w:rsid w:val="00AD4D96"/>
    <w:rsid w:val="00AF11DE"/>
    <w:rsid w:val="00AF3FE2"/>
    <w:rsid w:val="00AF7ED3"/>
    <w:rsid w:val="00B14610"/>
    <w:rsid w:val="00B15EF4"/>
    <w:rsid w:val="00B16256"/>
    <w:rsid w:val="00B16995"/>
    <w:rsid w:val="00B22611"/>
    <w:rsid w:val="00B24336"/>
    <w:rsid w:val="00B3240C"/>
    <w:rsid w:val="00B3528C"/>
    <w:rsid w:val="00B36CF7"/>
    <w:rsid w:val="00B44852"/>
    <w:rsid w:val="00B47E59"/>
    <w:rsid w:val="00B67BBC"/>
    <w:rsid w:val="00B81E74"/>
    <w:rsid w:val="00B9407A"/>
    <w:rsid w:val="00B9596B"/>
    <w:rsid w:val="00BA506D"/>
    <w:rsid w:val="00BB7E51"/>
    <w:rsid w:val="00BC6A39"/>
    <w:rsid w:val="00BD03BA"/>
    <w:rsid w:val="00BD564D"/>
    <w:rsid w:val="00BE1247"/>
    <w:rsid w:val="00BE378E"/>
    <w:rsid w:val="00BF57AD"/>
    <w:rsid w:val="00C0341A"/>
    <w:rsid w:val="00C05D90"/>
    <w:rsid w:val="00C06C9E"/>
    <w:rsid w:val="00C14E4D"/>
    <w:rsid w:val="00C15E0A"/>
    <w:rsid w:val="00C21D52"/>
    <w:rsid w:val="00C248C5"/>
    <w:rsid w:val="00C329BD"/>
    <w:rsid w:val="00C41B42"/>
    <w:rsid w:val="00C4308E"/>
    <w:rsid w:val="00C4524A"/>
    <w:rsid w:val="00C56803"/>
    <w:rsid w:val="00C71DC7"/>
    <w:rsid w:val="00C750DF"/>
    <w:rsid w:val="00C777BE"/>
    <w:rsid w:val="00C867E9"/>
    <w:rsid w:val="00C93CB3"/>
    <w:rsid w:val="00C93CF1"/>
    <w:rsid w:val="00CA722A"/>
    <w:rsid w:val="00CD1DDC"/>
    <w:rsid w:val="00CD5B8B"/>
    <w:rsid w:val="00CE2334"/>
    <w:rsid w:val="00CE2C76"/>
    <w:rsid w:val="00CE3C17"/>
    <w:rsid w:val="00CE509B"/>
    <w:rsid w:val="00D005CE"/>
    <w:rsid w:val="00D01BE9"/>
    <w:rsid w:val="00D11323"/>
    <w:rsid w:val="00D14C1F"/>
    <w:rsid w:val="00D15FD2"/>
    <w:rsid w:val="00D17059"/>
    <w:rsid w:val="00D309B6"/>
    <w:rsid w:val="00D32384"/>
    <w:rsid w:val="00D36B2B"/>
    <w:rsid w:val="00D40559"/>
    <w:rsid w:val="00D43A45"/>
    <w:rsid w:val="00D45262"/>
    <w:rsid w:val="00D457BD"/>
    <w:rsid w:val="00D51A4F"/>
    <w:rsid w:val="00D5286A"/>
    <w:rsid w:val="00D61A33"/>
    <w:rsid w:val="00D61D38"/>
    <w:rsid w:val="00D62513"/>
    <w:rsid w:val="00D70B71"/>
    <w:rsid w:val="00D8158D"/>
    <w:rsid w:val="00D94C38"/>
    <w:rsid w:val="00DA1DF6"/>
    <w:rsid w:val="00DA2415"/>
    <w:rsid w:val="00DB6F95"/>
    <w:rsid w:val="00DB71ED"/>
    <w:rsid w:val="00DC07EA"/>
    <w:rsid w:val="00DC50F3"/>
    <w:rsid w:val="00DC78DB"/>
    <w:rsid w:val="00DD45C4"/>
    <w:rsid w:val="00DE37FA"/>
    <w:rsid w:val="00DE4822"/>
    <w:rsid w:val="00DE4A7B"/>
    <w:rsid w:val="00DE61A7"/>
    <w:rsid w:val="00DE6EC8"/>
    <w:rsid w:val="00DF1690"/>
    <w:rsid w:val="00DF2968"/>
    <w:rsid w:val="00DF4486"/>
    <w:rsid w:val="00E02437"/>
    <w:rsid w:val="00E12C0C"/>
    <w:rsid w:val="00E218FB"/>
    <w:rsid w:val="00E24A03"/>
    <w:rsid w:val="00E25E6F"/>
    <w:rsid w:val="00E33589"/>
    <w:rsid w:val="00E4442E"/>
    <w:rsid w:val="00E66167"/>
    <w:rsid w:val="00E736C5"/>
    <w:rsid w:val="00E75743"/>
    <w:rsid w:val="00E823ED"/>
    <w:rsid w:val="00E837D2"/>
    <w:rsid w:val="00E91332"/>
    <w:rsid w:val="00E934EE"/>
    <w:rsid w:val="00E93D60"/>
    <w:rsid w:val="00E960CB"/>
    <w:rsid w:val="00EA473B"/>
    <w:rsid w:val="00EB1ED8"/>
    <w:rsid w:val="00EB485C"/>
    <w:rsid w:val="00EB6B98"/>
    <w:rsid w:val="00ED5D0D"/>
    <w:rsid w:val="00ED608E"/>
    <w:rsid w:val="00EF0FDC"/>
    <w:rsid w:val="00F05986"/>
    <w:rsid w:val="00F10F98"/>
    <w:rsid w:val="00F11FA8"/>
    <w:rsid w:val="00F31B27"/>
    <w:rsid w:val="00F32A5A"/>
    <w:rsid w:val="00F433EB"/>
    <w:rsid w:val="00F44CBB"/>
    <w:rsid w:val="00F5066D"/>
    <w:rsid w:val="00F6553F"/>
    <w:rsid w:val="00F655E1"/>
    <w:rsid w:val="00F662B8"/>
    <w:rsid w:val="00F801F9"/>
    <w:rsid w:val="00F900EF"/>
    <w:rsid w:val="00F92872"/>
    <w:rsid w:val="00FC55E6"/>
    <w:rsid w:val="00FC7B08"/>
    <w:rsid w:val="00FE6C9F"/>
    <w:rsid w:val="00FE72D1"/>
    <w:rsid w:val="00FE7E3C"/>
    <w:rsid w:val="00FF27C2"/>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9CDC"/>
  <w15:chartTrackingRefBased/>
  <w15:docId w15:val="{DB8A3E3C-1D65-41F0-AB1C-FE4FD5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B7"/>
  </w:style>
  <w:style w:type="paragraph" w:styleId="Footer">
    <w:name w:val="footer"/>
    <w:basedOn w:val="Normal"/>
    <w:link w:val="FooterChar"/>
    <w:uiPriority w:val="99"/>
    <w:unhideWhenUsed/>
    <w:rsid w:val="007F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B7"/>
  </w:style>
  <w:style w:type="paragraph" w:styleId="BalloonText">
    <w:name w:val="Balloon Text"/>
    <w:basedOn w:val="Normal"/>
    <w:link w:val="BalloonTextChar"/>
    <w:uiPriority w:val="99"/>
    <w:semiHidden/>
    <w:unhideWhenUsed/>
    <w:rsid w:val="001F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74162">
      <w:bodyDiv w:val="1"/>
      <w:marLeft w:val="0"/>
      <w:marRight w:val="0"/>
      <w:marTop w:val="0"/>
      <w:marBottom w:val="0"/>
      <w:divBdr>
        <w:top w:val="none" w:sz="0" w:space="0" w:color="auto"/>
        <w:left w:val="none" w:sz="0" w:space="0" w:color="auto"/>
        <w:bottom w:val="none" w:sz="0" w:space="0" w:color="auto"/>
        <w:right w:val="none" w:sz="0" w:space="0" w:color="auto"/>
      </w:divBdr>
      <w:divsChild>
        <w:div w:id="192768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2019-09-14T03:36:00Z</cp:lastPrinted>
  <dcterms:created xsi:type="dcterms:W3CDTF">2019-09-13T15:13:00Z</dcterms:created>
  <dcterms:modified xsi:type="dcterms:W3CDTF">2020-09-27T06:57:00Z</dcterms:modified>
</cp:coreProperties>
</file>