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75" w:rsidRDefault="00471175">
      <w:pPr>
        <w:pStyle w:val="Normal1"/>
        <w:widowControl w:val="0"/>
        <w:spacing w:line="276" w:lineRule="auto"/>
        <w:rPr>
          <w:rFonts w:ascii="Arial" w:eastAsia="Arial" w:hAnsi="Arial" w:cs="Arial"/>
          <w:sz w:val="22"/>
          <w:szCs w:val="22"/>
        </w:rPr>
      </w:pPr>
    </w:p>
    <w:tbl>
      <w:tblPr>
        <w:tblStyle w:val="a"/>
        <w:tblW w:w="10394" w:type="dxa"/>
        <w:tblInd w:w="-531" w:type="dxa"/>
        <w:tblLayout w:type="fixed"/>
        <w:tblLook w:val="0000" w:firstRow="0" w:lastRow="0" w:firstColumn="0" w:lastColumn="0" w:noHBand="0" w:noVBand="0"/>
      </w:tblPr>
      <w:tblGrid>
        <w:gridCol w:w="4736"/>
        <w:gridCol w:w="5658"/>
      </w:tblGrid>
      <w:tr w:rsidR="00471175">
        <w:trPr>
          <w:trHeight w:val="1280"/>
        </w:trPr>
        <w:tc>
          <w:tcPr>
            <w:tcW w:w="4736" w:type="dxa"/>
          </w:tcPr>
          <w:p w:rsidR="00471175" w:rsidRDefault="005F06A8">
            <w:pPr>
              <w:pStyle w:val="Normal1"/>
              <w:jc w:val="center"/>
              <w:rPr>
                <w:sz w:val="26"/>
                <w:szCs w:val="26"/>
              </w:rPr>
            </w:pPr>
            <w:r>
              <w:rPr>
                <w:sz w:val="26"/>
                <w:szCs w:val="26"/>
              </w:rPr>
              <w:t>PHÒNG VĂN HÓA VÀ THÔNG TIN</w:t>
            </w:r>
          </w:p>
          <w:p w:rsidR="00471175" w:rsidRDefault="005F06A8">
            <w:pPr>
              <w:pStyle w:val="Normal1"/>
              <w:jc w:val="center"/>
              <w:rPr>
                <w:sz w:val="26"/>
                <w:szCs w:val="26"/>
              </w:rPr>
            </w:pPr>
            <w:r>
              <w:rPr>
                <w:b/>
                <w:sz w:val="26"/>
                <w:szCs w:val="26"/>
              </w:rPr>
              <w:t xml:space="preserve">TRƯỜNG THCS </w:t>
            </w:r>
            <w:r w:rsidR="00242A07">
              <w:rPr>
                <w:b/>
                <w:sz w:val="26"/>
                <w:szCs w:val="26"/>
              </w:rPr>
              <w:t>THỊ TRẤN</w:t>
            </w:r>
          </w:p>
          <w:p w:rsidR="00471175" w:rsidRDefault="0016435F">
            <w:pPr>
              <w:pStyle w:val="Normal1"/>
              <w:jc w:val="center"/>
              <w:rPr>
                <w:sz w:val="26"/>
                <w:szCs w:val="26"/>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5pt;margin-top:.85pt;width:68.25pt;height:0;z-index:251659264" o:connectortype="straight"/>
              </w:pict>
            </w:r>
          </w:p>
          <w:p w:rsidR="00471175" w:rsidRDefault="00473A4C" w:rsidP="000E4A46">
            <w:pPr>
              <w:pStyle w:val="Normal1"/>
              <w:jc w:val="center"/>
              <w:rPr>
                <w:sz w:val="26"/>
                <w:szCs w:val="26"/>
              </w:rPr>
            </w:pPr>
            <w:r>
              <w:rPr>
                <w:sz w:val="26"/>
                <w:szCs w:val="26"/>
              </w:rPr>
              <w:t>Số:</w:t>
            </w:r>
            <w:r w:rsidR="00DF6744">
              <w:rPr>
                <w:sz w:val="26"/>
                <w:szCs w:val="26"/>
              </w:rPr>
              <w:t xml:space="preserve">  </w:t>
            </w:r>
            <w:r w:rsidR="00C27AA0">
              <w:rPr>
                <w:sz w:val="26"/>
                <w:szCs w:val="26"/>
              </w:rPr>
              <w:t>90</w:t>
            </w:r>
            <w:r w:rsidR="005F06A8">
              <w:rPr>
                <w:sz w:val="26"/>
                <w:szCs w:val="26"/>
              </w:rPr>
              <w:t>/BC-THCS</w:t>
            </w:r>
            <w:r w:rsidR="00C27AA0">
              <w:rPr>
                <w:sz w:val="26"/>
                <w:szCs w:val="26"/>
              </w:rPr>
              <w:t xml:space="preserve"> TTr</w:t>
            </w:r>
            <w:bookmarkStart w:id="0" w:name="_GoBack"/>
            <w:bookmarkEnd w:id="0"/>
          </w:p>
        </w:tc>
        <w:tc>
          <w:tcPr>
            <w:tcW w:w="5658" w:type="dxa"/>
          </w:tcPr>
          <w:p w:rsidR="00471175" w:rsidRDefault="005F06A8">
            <w:pPr>
              <w:pStyle w:val="Normal1"/>
              <w:jc w:val="center"/>
              <w:rPr>
                <w:sz w:val="26"/>
                <w:szCs w:val="26"/>
              </w:rPr>
            </w:pPr>
            <w:r>
              <w:rPr>
                <w:b/>
                <w:sz w:val="26"/>
                <w:szCs w:val="26"/>
              </w:rPr>
              <w:t>CỘNG HÒA XÃ HỘI CHỦ NGHĨA VIỆT NAM</w:t>
            </w:r>
          </w:p>
          <w:p w:rsidR="00471175" w:rsidRDefault="005F06A8">
            <w:pPr>
              <w:pStyle w:val="Normal1"/>
              <w:jc w:val="center"/>
            </w:pPr>
            <w:r>
              <w:rPr>
                <w:b/>
              </w:rPr>
              <w:t>Độc lập – Tự do – Hạnh phúc</w:t>
            </w:r>
          </w:p>
          <w:p w:rsidR="00471175" w:rsidRDefault="0016435F">
            <w:pPr>
              <w:pStyle w:val="Normal1"/>
            </w:pPr>
            <w:r>
              <w:rPr>
                <w:noProof/>
              </w:rPr>
              <w:pict>
                <v:shape id="_x0000_s1030" type="#_x0000_t32" style="position:absolute;margin-left:43.7pt;margin-top:-.3pt;width:181.5pt;height:0;z-index:251660288" o:connectortype="straight"/>
              </w:pict>
            </w:r>
          </w:p>
          <w:p w:rsidR="00471175" w:rsidRDefault="004039BF">
            <w:pPr>
              <w:pStyle w:val="Normal1"/>
              <w:jc w:val="center"/>
            </w:pPr>
            <w:r>
              <w:rPr>
                <w:i/>
              </w:rPr>
              <w:t>T.T Vĩnh Thuận, ngày 05</w:t>
            </w:r>
            <w:r w:rsidR="005F06A8">
              <w:rPr>
                <w:i/>
              </w:rPr>
              <w:t xml:space="preserve"> tháng </w:t>
            </w:r>
            <w:r w:rsidR="00084123">
              <w:rPr>
                <w:i/>
              </w:rPr>
              <w:t xml:space="preserve">10 </w:t>
            </w:r>
            <w:r w:rsidR="00473A4C">
              <w:rPr>
                <w:i/>
              </w:rPr>
              <w:t xml:space="preserve"> năm 2020</w:t>
            </w:r>
          </w:p>
          <w:p w:rsidR="00471175" w:rsidRDefault="00471175">
            <w:pPr>
              <w:pStyle w:val="Normal1"/>
              <w:jc w:val="center"/>
              <w:rPr>
                <w:sz w:val="26"/>
                <w:szCs w:val="26"/>
              </w:rPr>
            </w:pPr>
          </w:p>
        </w:tc>
      </w:tr>
    </w:tbl>
    <w:p w:rsidR="00471175" w:rsidRPr="005236FB" w:rsidRDefault="005F06A8" w:rsidP="005236FB">
      <w:pPr>
        <w:pStyle w:val="Normal1"/>
        <w:jc w:val="center"/>
        <w:rPr>
          <w:szCs w:val="32"/>
        </w:rPr>
      </w:pPr>
      <w:r w:rsidRPr="005236FB">
        <w:rPr>
          <w:b/>
          <w:szCs w:val="32"/>
        </w:rPr>
        <w:t>BÁO CÁO</w:t>
      </w:r>
    </w:p>
    <w:p w:rsidR="00471175" w:rsidRDefault="00242A07">
      <w:pPr>
        <w:pStyle w:val="Normal1"/>
        <w:jc w:val="center"/>
      </w:pPr>
      <w:r>
        <w:rPr>
          <w:b/>
        </w:rPr>
        <w:t>Kết quả xây dựng “Đơn vị</w:t>
      </w:r>
      <w:r w:rsidR="005F06A8">
        <w:rPr>
          <w:b/>
        </w:rPr>
        <w:t xml:space="preserve"> </w:t>
      </w:r>
      <w:r w:rsidR="00B5180B">
        <w:rPr>
          <w:b/>
        </w:rPr>
        <w:t xml:space="preserve">đạt chuẩn văn hoá” năm </w:t>
      </w:r>
      <w:r w:rsidR="00E6444C">
        <w:rPr>
          <w:b/>
        </w:rPr>
        <w:t>2020</w:t>
      </w:r>
    </w:p>
    <w:p w:rsidR="00471175" w:rsidRDefault="0016435F" w:rsidP="005236FB">
      <w:pPr>
        <w:pStyle w:val="Normal1"/>
        <w:jc w:val="both"/>
      </w:pPr>
      <w:r>
        <w:rPr>
          <w:noProof/>
        </w:rPr>
        <w:pict>
          <v:shape id="_x0000_s1026" type="#_x0000_t32" style="position:absolute;left:0;text-align:left;margin-left:181.95pt;margin-top:2.05pt;width:84.75pt;height:0;z-index:251658240" o:connectortype="straight"/>
        </w:pict>
      </w:r>
    </w:p>
    <w:p w:rsidR="00471175" w:rsidRDefault="005F06A8" w:rsidP="00866F12">
      <w:pPr>
        <w:pStyle w:val="Normal1"/>
        <w:spacing w:after="120"/>
        <w:ind w:firstLine="720"/>
        <w:jc w:val="both"/>
      </w:pPr>
      <w:r>
        <w:t xml:space="preserve">Thực hiện </w:t>
      </w:r>
      <w:r w:rsidR="00084123">
        <w:t xml:space="preserve">Công </w:t>
      </w:r>
      <w:r w:rsidR="00473A4C">
        <w:t>văn số 01/CV-BCĐ, ngày 29/9/2020</w:t>
      </w:r>
      <w:r>
        <w:t xml:space="preserve"> của Ban chỉ đạo “Toàn dân đoàn kết xây dựng </w:t>
      </w:r>
      <w:r w:rsidR="00242A07">
        <w:t xml:space="preserve">đời sống văn hóa” về việc </w:t>
      </w:r>
      <w:r>
        <w:t>“Cơ quan đạt chuẩn văn hóa”, “Đơn vị đạt chuẩn văn hóa”, “Doanh nghiệp đạt chuẩn văn hóa”.</w:t>
      </w:r>
    </w:p>
    <w:p w:rsidR="00471175" w:rsidRDefault="005F06A8" w:rsidP="00866F12">
      <w:pPr>
        <w:pStyle w:val="Normal1"/>
        <w:spacing w:after="120"/>
        <w:ind w:firstLine="720"/>
        <w:jc w:val="both"/>
      </w:pPr>
      <w:r>
        <w:t>Ban vận động xây dựng</w:t>
      </w:r>
      <w:r>
        <w:rPr>
          <w:b/>
        </w:rPr>
        <w:t xml:space="preserve"> </w:t>
      </w:r>
      <w:r>
        <w:t>“</w:t>
      </w:r>
      <w:r w:rsidR="00242A07">
        <w:t>Đơn vị</w:t>
      </w:r>
      <w:r>
        <w:t xml:space="preserve"> văn </w:t>
      </w:r>
      <w:r w:rsidR="00242A07">
        <w:t xml:space="preserve">hóa” </w:t>
      </w:r>
      <w:r>
        <w:t xml:space="preserve">Trường THCS </w:t>
      </w:r>
      <w:r w:rsidR="00242A07">
        <w:t>Thị Trấn</w:t>
      </w:r>
      <w:r>
        <w:t xml:space="preserve"> đã tiến hành xây dựng kế hoạch, bản đăng ký thực hiện, quá trình vận động đạt được những kết quả như sau:</w:t>
      </w:r>
    </w:p>
    <w:p w:rsidR="00471175" w:rsidRDefault="005F06A8" w:rsidP="00866F12">
      <w:pPr>
        <w:pStyle w:val="Normal1"/>
        <w:spacing w:after="120"/>
        <w:ind w:firstLine="720"/>
        <w:jc w:val="both"/>
      </w:pPr>
      <w:r>
        <w:rPr>
          <w:b/>
        </w:rPr>
        <w:t>I. VỀ QUY TRÌNH THỰC HIỆN</w:t>
      </w:r>
    </w:p>
    <w:p w:rsidR="00471175" w:rsidRDefault="005F06A8" w:rsidP="00866F12">
      <w:pPr>
        <w:pStyle w:val="Normal1"/>
        <w:spacing w:after="120"/>
        <w:ind w:firstLine="720"/>
        <w:jc w:val="both"/>
      </w:pPr>
      <w:r>
        <w:t>Ban vận động (BVĐ) xây dựng kế hoạch và quy chế làm việc, đã triển khai đến cán bộ, giáo viên thực hiện, chấp hành đường lối, chủ trương của Đảng, chính sách pháp luật của Nhà nước; trong quá trình thực hiện, BVĐ luôn quan tâm và thường xuyên nhắc nhỡ từng cán bộ, giáo viên thực hiện tốt các nội dung, tiêu chuẩn mà BVĐ đề ra, quyết tâm phấn đấu</w:t>
      </w:r>
      <w:r w:rsidR="00242A07">
        <w:t xml:space="preserve"> xây dựng đơn vị đạt danh hiệu “</w:t>
      </w:r>
      <w:r w:rsidR="00970B80">
        <w:t>Đ</w:t>
      </w:r>
      <w:r w:rsidR="00242A07">
        <w:t>ơn vị</w:t>
      </w:r>
      <w:r>
        <w:t xml:space="preserve"> đạt </w:t>
      </w:r>
      <w:r w:rsidR="00B5180B">
        <w:t xml:space="preserve">chuẩn văn hóa” năm </w:t>
      </w:r>
      <w:r w:rsidR="00473A4C">
        <w:t>2020</w:t>
      </w:r>
      <w:r>
        <w:t>.</w:t>
      </w:r>
    </w:p>
    <w:p w:rsidR="00471175" w:rsidRDefault="005F06A8" w:rsidP="00866F12">
      <w:pPr>
        <w:pStyle w:val="Normal1"/>
        <w:spacing w:after="120"/>
        <w:ind w:firstLine="720"/>
        <w:jc w:val="both"/>
      </w:pPr>
      <w:r>
        <w:rPr>
          <w:b/>
        </w:rPr>
        <w:t>II. NHỮNG KẾT QUẢ CUỘC VẬN ĐỘNG</w:t>
      </w:r>
    </w:p>
    <w:p w:rsidR="00471175" w:rsidRDefault="005F06A8" w:rsidP="00866F12">
      <w:pPr>
        <w:pStyle w:val="Normal1"/>
        <w:spacing w:after="120"/>
        <w:ind w:firstLine="720"/>
        <w:jc w:val="both"/>
      </w:pPr>
      <w:r>
        <w:rPr>
          <w:b/>
        </w:rPr>
        <w:t>Tiêu chuẩn 1</w:t>
      </w:r>
      <w:r>
        <w:t xml:space="preserve">: </w:t>
      </w:r>
      <w:r>
        <w:rPr>
          <w:b/>
        </w:rPr>
        <w:t>Hoàn thành tốt nhiệm vụ được giao</w:t>
      </w:r>
    </w:p>
    <w:p w:rsidR="00471175" w:rsidRDefault="00970B80" w:rsidP="00866F12">
      <w:pPr>
        <w:pStyle w:val="Normal1"/>
        <w:spacing w:after="120"/>
        <w:ind w:firstLine="720"/>
        <w:jc w:val="both"/>
      </w:pPr>
      <w:r>
        <w:t>1 – Đơn vị</w:t>
      </w:r>
      <w:r w:rsidR="005F06A8">
        <w:t xml:space="preserve"> xây dựng kế hoạch phong trào thi đua thường xuyên, thi đua năm, thi đua ngắn hạn đã triển khai đến cán bộ, giáo viên cơ quan, Phối hợp với BCH CĐCS phát động và thực hiện phong trào thi đua trong lưc lượ</w:t>
      </w:r>
      <w:r w:rsidR="004039BF">
        <w:t>ng cán bộ, đoàn viên của đơn vị</w:t>
      </w:r>
      <w:r w:rsidR="005F06A8">
        <w:t>; kết thúc phong trào thi đua cơ qua</w:t>
      </w:r>
      <w:r w:rsidR="00084123">
        <w:t xml:space="preserve">n được các cấp tặng năm </w:t>
      </w:r>
      <w:r w:rsidR="001F6342">
        <w:t xml:space="preserve">học </w:t>
      </w:r>
      <w:r w:rsidR="00473A4C">
        <w:t>2019-2020</w:t>
      </w:r>
      <w:r w:rsidR="001F6342">
        <w:t>:</w:t>
      </w:r>
      <w:r w:rsidR="005F06A8">
        <w:t xml:space="preserve"> tập thể lao động tiên tiế</w:t>
      </w:r>
      <w:r w:rsidR="00D85DD2">
        <w:t>n 01 giấy khen tập thể</w:t>
      </w:r>
      <w:r w:rsidR="00CF0085">
        <w:t>;</w:t>
      </w:r>
      <w:r>
        <w:t xml:space="preserve"> </w:t>
      </w:r>
      <w:r w:rsidR="00D85DD2">
        <w:t>có 6</w:t>
      </w:r>
      <w:r w:rsidR="00CF0085">
        <w:t xml:space="preserve"> lượt</w:t>
      </w:r>
      <w:r w:rsidR="005F06A8">
        <w:t xml:space="preserve"> đồng chí đư</w:t>
      </w:r>
      <w:r w:rsidR="00CF0085">
        <w:t>ơ</w:t>
      </w:r>
      <w:r w:rsidR="00D85DD2">
        <w:t xml:space="preserve">̣c UBND huyện tặng giấy khen, </w:t>
      </w:r>
      <w:r w:rsidR="004039BF">
        <w:t>8</w:t>
      </w:r>
      <w:r w:rsidR="00CF0085">
        <w:t xml:space="preserve"> lượt đồng chí được</w:t>
      </w:r>
      <w:r w:rsidR="005F06A8">
        <w:t xml:space="preserve"> UBND huyện công nhận danh hiê</w:t>
      </w:r>
      <w:r w:rsidR="001B6703">
        <w:t>u</w:t>
      </w:r>
      <w:r w:rsidR="00473A4C">
        <w:t xml:space="preserve"> chiến sĩ thi đua cơ sở; Có 61/61</w:t>
      </w:r>
      <w:r w:rsidR="005F06A8">
        <w:t xml:space="preserve"> lượt cán bộ, giáo viên, viên chức đánh </w:t>
      </w:r>
      <w:r w:rsidR="00CF0085">
        <w:t>giá cuối năm hoàn thành</w:t>
      </w:r>
      <w:r w:rsidR="005F06A8">
        <w:t xml:space="preserve"> nhiệm vụ trở lên và </w:t>
      </w:r>
      <w:r w:rsidR="004039BF">
        <w:t>52/61</w:t>
      </w:r>
      <w:r w:rsidR="001B6703">
        <w:t xml:space="preserve"> </w:t>
      </w:r>
      <w:r w:rsidR="005F06A8">
        <w:t>lượt được công nhận dan</w:t>
      </w:r>
      <w:r w:rsidR="0011728A">
        <w:t xml:space="preserve">h hiệu “lao động tiên tiến”, </w:t>
      </w:r>
      <w:r w:rsidR="005F06A8">
        <w:t xml:space="preserve"> giáo viên được</w:t>
      </w:r>
      <w:r w:rsidR="0011728A">
        <w:t xml:space="preserve"> đề nghị</w:t>
      </w:r>
      <w:r w:rsidR="005F06A8">
        <w:t xml:space="preserve"> UBND tỉnh tặng Bằng khen.</w:t>
      </w:r>
    </w:p>
    <w:p w:rsidR="00471175" w:rsidRDefault="005F06A8" w:rsidP="00866F12">
      <w:pPr>
        <w:pStyle w:val="Normal1"/>
        <w:spacing w:after="120"/>
        <w:ind w:firstLine="720"/>
        <w:jc w:val="both"/>
      </w:pPr>
      <w:r>
        <w:t>2 - 100% cán bộ, giáo viên thường xuyên tự học hoặc theo học các lớp đào tạo, bồi dưỡng về chính trị, chuyên môn, nghiệp vụ, tin học, ngoại ngữ.</w:t>
      </w:r>
    </w:p>
    <w:p w:rsidR="00471175" w:rsidRPr="00866F12" w:rsidRDefault="005F06A8" w:rsidP="00866F12">
      <w:pPr>
        <w:pStyle w:val="Normal1"/>
        <w:spacing w:after="120"/>
        <w:ind w:firstLine="720"/>
        <w:jc w:val="both"/>
      </w:pPr>
      <w:r>
        <w:t>3 - Thực hiện tốt nghĩa vụ và đạo đức của cán bộ, giáo viên the</w:t>
      </w:r>
      <w:r w:rsidR="0011728A">
        <w:t>o quy định của pháp luật. Có 61/61</w:t>
      </w:r>
      <w:r>
        <w:t xml:space="preserve"> cán bộ, giáo viên làm theo bản đăng </w:t>
      </w:r>
      <w:r w:rsidR="001B6703">
        <w:t xml:space="preserve">ký </w:t>
      </w:r>
      <w:r w:rsidRPr="00866F12">
        <w:t>“Học tập và làm theo tư tưởng, đạo đức, ph</w:t>
      </w:r>
      <w:r w:rsidR="00CF0085">
        <w:t xml:space="preserve">ong cách Hồ Chí Minh về phòng, </w:t>
      </w:r>
      <w:r w:rsidRPr="00866F12">
        <w:t xml:space="preserve">chống suy thoái tư </w:t>
      </w:r>
      <w:r w:rsidRPr="00866F12">
        <w:lastRenderedPageBreak/>
        <w:t xml:space="preserve">tưởng </w:t>
      </w:r>
      <w:r w:rsidR="00866F12">
        <w:t xml:space="preserve">chính trị, đạo đức, lối sống, </w:t>
      </w:r>
      <w:r w:rsidRPr="00866F12">
        <w:t xml:space="preserve">“tự diễn biến”, “tự </w:t>
      </w:r>
      <w:r w:rsidR="001B6703">
        <w:t>chuyển hóa” trong nội bộ đơn vị</w:t>
      </w:r>
      <w:r w:rsidRPr="00866F12">
        <w:t>.</w:t>
      </w:r>
    </w:p>
    <w:p w:rsidR="00471175" w:rsidRDefault="005F06A8" w:rsidP="00866F12">
      <w:pPr>
        <w:pStyle w:val="Normal1"/>
        <w:spacing w:after="120"/>
        <w:ind w:firstLine="720"/>
        <w:jc w:val="both"/>
      </w:pPr>
      <w:r>
        <w:t xml:space="preserve">4 - Nâng cao chất lượng các hoạt động dạy học, giáo dục học sinh theo chức năng nhiệm vụ quy định. </w:t>
      </w:r>
    </w:p>
    <w:p w:rsidR="00471175" w:rsidRDefault="005F06A8" w:rsidP="00866F12">
      <w:pPr>
        <w:pStyle w:val="Normal1"/>
        <w:spacing w:after="120"/>
        <w:ind w:firstLine="720"/>
        <w:jc w:val="both"/>
      </w:pPr>
      <w:r>
        <w:t>5 - Có sáng kiến, cải tiến quản lý; kinh nghiệm được áp dụng vào thực tiễn đem lại giá trị làm lợi</w:t>
      </w:r>
      <w:r w:rsidR="0011728A">
        <w:t xml:space="preserve"> về kinh tế - xã hội cho đơn vị</w:t>
      </w:r>
      <w:r>
        <w:t>.</w:t>
      </w:r>
    </w:p>
    <w:p w:rsidR="00471175" w:rsidRDefault="005F06A8" w:rsidP="00866F12">
      <w:pPr>
        <w:pStyle w:val="Normal1"/>
        <w:spacing w:after="120"/>
        <w:ind w:firstLine="720"/>
        <w:jc w:val="both"/>
      </w:pPr>
      <w:r>
        <w:t>Năm 201</w:t>
      </w:r>
      <w:r w:rsidR="00956389">
        <w:t>9</w:t>
      </w:r>
      <w:r w:rsidR="0011728A">
        <w:t xml:space="preserve"> đơn vị </w:t>
      </w:r>
      <w:r>
        <w:t xml:space="preserve">trường THCS </w:t>
      </w:r>
      <w:r w:rsidR="0011728A">
        <w:t>Thị Trấn có 08</w:t>
      </w:r>
      <w:r>
        <w:t xml:space="preserve"> sáng kiến cấp cở sở đ</w:t>
      </w:r>
      <w:r w:rsidR="00956389">
        <w:t>ược công nhận, đồng thời năm 2020</w:t>
      </w:r>
      <w:r w:rsidR="001B6703">
        <w:t xml:space="preserve"> tiếp tục đăng ký </w:t>
      </w:r>
      <w:r w:rsidR="00D85DD2">
        <w:t>2</w:t>
      </w:r>
      <w:r w:rsidR="0011728A">
        <w:t>7</w:t>
      </w:r>
      <w:r>
        <w:t xml:space="preserve"> sáng kiến</w:t>
      </w:r>
      <w:r w:rsidR="00956389">
        <w:rPr>
          <w:color w:val="FF0000"/>
        </w:rPr>
        <w:t>.</w:t>
      </w:r>
    </w:p>
    <w:p w:rsidR="00471175" w:rsidRDefault="005F06A8" w:rsidP="00866F12">
      <w:pPr>
        <w:pStyle w:val="Normal1"/>
        <w:spacing w:after="120"/>
        <w:ind w:firstLine="720"/>
        <w:jc w:val="both"/>
      </w:pPr>
      <w:r>
        <w:rPr>
          <w:b/>
        </w:rPr>
        <w:t>Tiêu chuẩn 02: Thực hiện nếp sống văn minh, môi trường văn hóa công sở</w:t>
      </w:r>
    </w:p>
    <w:p w:rsidR="00471175" w:rsidRDefault="005F06A8" w:rsidP="00866F12">
      <w:pPr>
        <w:pStyle w:val="Normal1"/>
        <w:spacing w:after="120"/>
        <w:ind w:firstLine="720"/>
        <w:jc w:val="both"/>
      </w:pPr>
      <w:r>
        <w:t xml:space="preserve">1 </w:t>
      </w:r>
      <w:r w:rsidR="001B6703">
        <w:t>– Đơn vị</w:t>
      </w:r>
      <w:r>
        <w:t xml:space="preserve"> đã xây dựng bản quy ước thực hiện nếp sống văn minh của </w:t>
      </w:r>
      <w:r w:rsidR="001B6703">
        <w:t>đơn vị</w:t>
      </w:r>
      <w:r>
        <w:t xml:space="preserve"> trong việc cưới, việc tang, lễ hội nơi công tác và hoạt động tính ngưỡng, tôn giáo, bài trừ hủ tục mê tín vị đoan; xây dựng quy ch</w:t>
      </w:r>
      <w:r w:rsidR="001B6703">
        <w:t>ế làm việc của đơn vị, có 6</w:t>
      </w:r>
      <w:r w:rsidR="0011728A">
        <w:t>0/60</w:t>
      </w:r>
      <w:r>
        <w:t xml:space="preserve"> đồng chí đăng ký thực hiện. </w:t>
      </w:r>
    </w:p>
    <w:p w:rsidR="00471175" w:rsidRDefault="005F06A8" w:rsidP="00866F12">
      <w:pPr>
        <w:pStyle w:val="Normal1"/>
        <w:spacing w:after="120"/>
        <w:ind w:firstLine="720"/>
        <w:jc w:val="both"/>
        <w:rPr>
          <w:color w:val="FF0000"/>
        </w:rPr>
      </w:pPr>
      <w:r>
        <w:t xml:space="preserve">2 - Không có cán bộ, giáo viên trong </w:t>
      </w:r>
      <w:r w:rsidR="001B6703">
        <w:t>đơn</w:t>
      </w:r>
      <w:r>
        <w:t xml:space="preserve"> vị mắc các tệ nạn xã hội; không sử dụng, tàng trữ, lưu hành văn hóa phẩm độc hại, không tuyên truyền </w:t>
      </w:r>
      <w:r w:rsidR="001B6703">
        <w:t>và thực hiện các hành vi mê tín</w:t>
      </w:r>
      <w:r>
        <w:t xml:space="preserve"> dị đoa</w:t>
      </w:r>
      <w:r w:rsidRPr="005236FB">
        <w:rPr>
          <w:color w:val="auto"/>
        </w:rPr>
        <w:t>n.</w:t>
      </w:r>
    </w:p>
    <w:p w:rsidR="00471175" w:rsidRDefault="005F06A8" w:rsidP="00866F12">
      <w:pPr>
        <w:pStyle w:val="Normal1"/>
        <w:spacing w:after="120"/>
        <w:ind w:firstLine="720"/>
        <w:jc w:val="both"/>
      </w:pPr>
      <w:r>
        <w:t xml:space="preserve">3 - Sinh hoạt </w:t>
      </w:r>
      <w:r w:rsidR="001B6703">
        <w:t>đơn vị</w:t>
      </w:r>
      <w:r>
        <w:t>, nề nếp; thực hiện tốt nội quy, quy chế làm việc; quy chế dân chủ ở cơ sở; nội bộ đoàn kết, g</w:t>
      </w:r>
      <w:r w:rsidR="00CF0085">
        <w:t>iúp nhau cùng tiến bộ. Hàng tháng</w:t>
      </w:r>
      <w:r>
        <w:t xml:space="preserve"> </w:t>
      </w:r>
      <w:r w:rsidR="001B6703">
        <w:t>đơn vị</w:t>
      </w:r>
      <w:r w:rsidR="00CF0085">
        <w:t xml:space="preserve"> đ</w:t>
      </w:r>
      <w:r>
        <w:t xml:space="preserve">ều </w:t>
      </w:r>
      <w:r w:rsidR="001B6703">
        <w:t>tổ chức sinh hoạt nội bộ</w:t>
      </w:r>
      <w:r w:rsidR="00CF0085">
        <w:t>; đồng thời,</w:t>
      </w:r>
      <w:r>
        <w:t xml:space="preserve"> thườ</w:t>
      </w:r>
      <w:r w:rsidR="00CF0085">
        <w:t>ng xuyên chấn chỉnh tác phong, l</w:t>
      </w:r>
      <w:r>
        <w:t>ề lối làm việc của cán bộ, giáo viên, hàng thán</w:t>
      </w:r>
      <w:r w:rsidR="00CF0085">
        <w:t>g đ</w:t>
      </w:r>
      <w:r>
        <w:t>ều tổ chức họp</w:t>
      </w:r>
      <w:r w:rsidR="001B6703">
        <w:t xml:space="preserve"> công khai tài chính của đơn vị</w:t>
      </w:r>
      <w:r>
        <w:t>.</w:t>
      </w:r>
    </w:p>
    <w:p w:rsidR="00471175" w:rsidRDefault="001B6703" w:rsidP="00866F12">
      <w:pPr>
        <w:pStyle w:val="Normal1"/>
        <w:spacing w:after="120"/>
        <w:ind w:firstLine="720"/>
        <w:jc w:val="both"/>
      </w:pPr>
      <w:r>
        <w:t>4 -</w:t>
      </w:r>
      <w:r w:rsidR="0011728A">
        <w:t xml:space="preserve"> Có</w:t>
      </w:r>
      <w:r>
        <w:t xml:space="preserve"> 98</w:t>
      </w:r>
      <w:r w:rsidR="005F06A8">
        <w:t xml:space="preserve">% cán bộ giáo viên trong </w:t>
      </w:r>
      <w:r>
        <w:t>đơn vị</w:t>
      </w:r>
      <w:r w:rsidR="005F06A8">
        <w:t xml:space="preserve"> thực hiện nghiêm chỉnh việc không </w:t>
      </w:r>
      <w:r w:rsidR="00CF0085">
        <w:t>hút thuốc lá trong giờ làm việc; 100%</w:t>
      </w:r>
      <w:r w:rsidR="005F06A8">
        <w:t xml:space="preserve"> không uống rượu bia trong ngày làm việc. Phân công cán bộ làm vệ sinh </w:t>
      </w:r>
      <w:r>
        <w:t>đơn vị</w:t>
      </w:r>
      <w:r w:rsidR="005F06A8">
        <w:t xml:space="preserve">, hàng ngày đảm bảo </w:t>
      </w:r>
      <w:r w:rsidR="00CF0085">
        <w:t>đơn vị</w:t>
      </w:r>
      <w:r w:rsidR="005F06A8">
        <w:t xml:space="preserve"> xanh, sạch, đẹp và hệ thống nhà vệ sinh được bố trí hợp lý đảm bảo vệ sinh. </w:t>
      </w:r>
    </w:p>
    <w:p w:rsidR="00471175" w:rsidRDefault="005F06A8" w:rsidP="00866F12">
      <w:pPr>
        <w:pStyle w:val="Normal1"/>
        <w:spacing w:after="120"/>
        <w:ind w:firstLine="720"/>
        <w:jc w:val="both"/>
      </w:pPr>
      <w:r>
        <w:rPr>
          <w:b/>
        </w:rPr>
        <w:t>Tiêu chuẩn 03: Gương mẫu chấp hành</w:t>
      </w:r>
      <w:r w:rsidR="00CF0085">
        <w:rPr>
          <w:b/>
        </w:rPr>
        <w:t xml:space="preserve"> đường lối, chủ trương của Đảng;</w:t>
      </w:r>
      <w:r>
        <w:rPr>
          <w:b/>
        </w:rPr>
        <w:t xml:space="preserve"> chính sách, pháp luật của Nhà nước</w:t>
      </w:r>
    </w:p>
    <w:p w:rsidR="00471175" w:rsidRDefault="005236FB" w:rsidP="00866F12">
      <w:pPr>
        <w:pStyle w:val="Normal1"/>
        <w:spacing w:after="120"/>
        <w:ind w:firstLine="720"/>
        <w:jc w:val="both"/>
      </w:pPr>
      <w:r>
        <w:t xml:space="preserve">1- </w:t>
      </w:r>
      <w:r w:rsidR="00B87132">
        <w:t>Có 60/60</w:t>
      </w:r>
      <w:r w:rsidR="005F06A8">
        <w:t xml:space="preserve"> cán bộ, giáo viên </w:t>
      </w:r>
      <w:r w:rsidR="001B6703">
        <w:t>đơn vị</w:t>
      </w:r>
      <w:r w:rsidR="005F06A8">
        <w:t xml:space="preserve"> được tiếp thu và chấp hành nghiêm đường lối, chủ trương của Đảng, chính sách, pháp luật của Nhà nước và các quy định của địa phương. </w:t>
      </w:r>
    </w:p>
    <w:p w:rsidR="00471175" w:rsidRDefault="005F06A8" w:rsidP="00866F12">
      <w:pPr>
        <w:pStyle w:val="Normal1"/>
        <w:spacing w:after="120"/>
        <w:ind w:firstLine="720"/>
        <w:jc w:val="both"/>
      </w:pPr>
      <w:r>
        <w:t xml:space="preserve">2 - Không có trường hợp cán bộ giáo viên nào vi phạm pháp luật phải xử lý từ hình thức cảnh cáo trở lên. Phân công cán bộ trực các ngày lễ, ngày nghỉ bù, ngày Tết trong năm nhằm đảm bảo </w:t>
      </w:r>
      <w:r w:rsidR="00CF0085">
        <w:t>đơn vị</w:t>
      </w:r>
      <w:r>
        <w:t xml:space="preserve"> an toàn, an ninh trật tự. Không có khiếu kiện vượt cấp, trái pháp luật.</w:t>
      </w:r>
    </w:p>
    <w:p w:rsidR="00471175" w:rsidRDefault="002E6C55" w:rsidP="00866F12">
      <w:pPr>
        <w:pStyle w:val="Normal1"/>
        <w:spacing w:after="120"/>
        <w:ind w:firstLine="720"/>
        <w:jc w:val="both"/>
      </w:pPr>
      <w:r>
        <w:t>3</w:t>
      </w:r>
      <w:r w:rsidR="001B6703">
        <w:t>- Đơn vị</w:t>
      </w:r>
      <w:r w:rsidR="005F06A8">
        <w:t xml:space="preserve"> thực hiện tốt thủ tục cải cách hành chính 8 giờ làm việc có hiệu quả, quản lý sử dụng có hiệu quả ngân sách của Nhà nước và các nguồn kinh phí </w:t>
      </w:r>
      <w:r w:rsidR="005F06A8">
        <w:lastRenderedPageBreak/>
        <w:t>được giao; không để xảy ra lãng phí, tham nhũng, tích cực đấu tranh phòng, chống tham nhũng.</w:t>
      </w:r>
    </w:p>
    <w:p w:rsidR="00471175" w:rsidRDefault="005F06A8" w:rsidP="00866F12">
      <w:pPr>
        <w:pStyle w:val="Normal1"/>
        <w:spacing w:after="120"/>
        <w:ind w:firstLine="720"/>
        <w:jc w:val="both"/>
      </w:pPr>
      <w:r>
        <w:rPr>
          <w:b/>
        </w:rPr>
        <w:t>III. Những thuận lợi, khó khăn</w:t>
      </w:r>
    </w:p>
    <w:p w:rsidR="00471175" w:rsidRDefault="005F06A8" w:rsidP="00866F12">
      <w:pPr>
        <w:pStyle w:val="Normal1"/>
        <w:spacing w:after="120"/>
        <w:ind w:firstLine="720"/>
        <w:jc w:val="both"/>
      </w:pPr>
      <w:r>
        <w:rPr>
          <w:b/>
        </w:rPr>
        <w:t>1. Về thuận lợi</w:t>
      </w:r>
    </w:p>
    <w:p w:rsidR="00471175" w:rsidRDefault="005F06A8" w:rsidP="00866F12">
      <w:pPr>
        <w:pStyle w:val="Normal1"/>
        <w:spacing w:after="120"/>
        <w:ind w:firstLine="720"/>
        <w:jc w:val="both"/>
      </w:pPr>
      <w:r>
        <w:t xml:space="preserve">Được sự quan tâm chỉ đạo của lãnh đạo Ban </w:t>
      </w:r>
      <w:r w:rsidR="00CF0085">
        <w:t>chỉ đạo phong trào " TDĐKXDĐSVH</w:t>
      </w:r>
      <w:r>
        <w:t xml:space="preserve"> huyện, Ban</w:t>
      </w:r>
      <w:r w:rsidR="001B6703">
        <w:t xml:space="preserve"> vận động Trường THCS Thị Trấn</w:t>
      </w:r>
      <w:r>
        <w:t xml:space="preserve"> đã xây dựng kế hoạch và quy chế triển khai kịp thời đến cán bộ,</w:t>
      </w:r>
      <w:r w:rsidR="001B6703">
        <w:t xml:space="preserve"> giáo viên; lãnh đạo đơn vị Trường THCS Thị Trấn</w:t>
      </w:r>
      <w:r>
        <w:t xml:space="preserve"> thường xuyên xây dựng chương trình hành động cụ thể, hướng dẫn kịp thời những khó khăn vướng mắc cho </w:t>
      </w:r>
      <w:r w:rsidR="001B6703">
        <w:t>đơn vị</w:t>
      </w:r>
      <w:r>
        <w:t xml:space="preserve"> trong qúa trình tổ chức thực hiện đồng thời hàng năm có kiểm tra, đánh giá kết qủa chấn chỉnh kịp thời những mặt hạn chế và tạo điều cho BVĐ thực hiện chức năng nhiệm vụ được giao.</w:t>
      </w:r>
    </w:p>
    <w:p w:rsidR="00471175" w:rsidRDefault="005236FB" w:rsidP="00866F12">
      <w:pPr>
        <w:pStyle w:val="Normal1"/>
        <w:spacing w:after="120"/>
        <w:ind w:firstLine="720"/>
        <w:jc w:val="both"/>
      </w:pPr>
      <w:r>
        <w:rPr>
          <w:b/>
        </w:rPr>
        <w:t>2. Về khó khăn</w:t>
      </w:r>
      <w:r w:rsidR="005F06A8">
        <w:rPr>
          <w:b/>
        </w:rPr>
        <w:t xml:space="preserve"> </w:t>
      </w:r>
    </w:p>
    <w:p w:rsidR="00471175" w:rsidRDefault="00CF0085" w:rsidP="00866F12">
      <w:pPr>
        <w:pStyle w:val="Normal1"/>
        <w:spacing w:after="120"/>
        <w:ind w:firstLine="720"/>
        <w:jc w:val="both"/>
      </w:pPr>
      <w:r>
        <w:t>Trong quá</w:t>
      </w:r>
      <w:r w:rsidR="005F06A8">
        <w:t xml:space="preserve"> trình thực hiện cơ quan còn gặp khó khăn như: cán bộ, giáo viên</w:t>
      </w:r>
      <w:r w:rsidR="005236FB">
        <w:t xml:space="preserve"> trong đơn vị </w:t>
      </w:r>
      <w:r w:rsidR="005F06A8">
        <w:t>còn</w:t>
      </w:r>
      <w:r>
        <w:t xml:space="preserve"> nghiện thuốc lá,</w:t>
      </w:r>
      <w:r w:rsidR="005F06A8">
        <w:t xml:space="preserve"> thừa thiếu cục bộ, nên việc tham gia các phong trào đôi lúc chưa đầy đủ.</w:t>
      </w:r>
    </w:p>
    <w:p w:rsidR="00471175" w:rsidRDefault="005F06A8" w:rsidP="00866F12">
      <w:pPr>
        <w:pStyle w:val="Normal1"/>
        <w:spacing w:after="120"/>
        <w:ind w:firstLine="720"/>
        <w:jc w:val="both"/>
      </w:pPr>
      <w:r>
        <w:t>Trên đâ</w:t>
      </w:r>
      <w:r w:rsidR="001B6703">
        <w:t>y là báo cáo kết quả xây dựng “Đơn vị</w:t>
      </w:r>
      <w:r>
        <w:t xml:space="preserve"> đạt </w:t>
      </w:r>
      <w:r w:rsidR="00A87DBC">
        <w:t xml:space="preserve">chuẩn văn hoá” năm </w:t>
      </w:r>
      <w:r w:rsidR="009174AC">
        <w:t>2020</w:t>
      </w:r>
      <w:r w:rsidR="001B6703">
        <w:t xml:space="preserve"> của Trường THCS Thị Trấn</w:t>
      </w:r>
      <w:r>
        <w:t>.</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88"/>
      </w:tblGrid>
      <w:tr w:rsidR="005236FB" w:rsidTr="00047362">
        <w:trPr>
          <w:trHeight w:val="1560"/>
        </w:trPr>
        <w:tc>
          <w:tcPr>
            <w:tcW w:w="3936" w:type="dxa"/>
          </w:tcPr>
          <w:p w:rsidR="005236FB" w:rsidRDefault="005236FB" w:rsidP="006742FB">
            <w:pPr>
              <w:pStyle w:val="Normal1"/>
              <w:pBdr>
                <w:top w:val="none" w:sz="0" w:space="0" w:color="auto"/>
                <w:left w:val="none" w:sz="0" w:space="0" w:color="auto"/>
                <w:bottom w:val="none" w:sz="0" w:space="0" w:color="auto"/>
                <w:right w:val="none" w:sz="0" w:space="0" w:color="auto"/>
                <w:between w:val="none" w:sz="0" w:space="0" w:color="auto"/>
              </w:pBdr>
              <w:jc w:val="both"/>
            </w:pPr>
            <w:r>
              <w:rPr>
                <w:b/>
                <w:i/>
                <w:sz w:val="24"/>
                <w:szCs w:val="24"/>
              </w:rPr>
              <w:t xml:space="preserve"> Nơi nhận:</w:t>
            </w:r>
            <w:r>
              <w:rPr>
                <w:sz w:val="24"/>
                <w:szCs w:val="24"/>
              </w:rPr>
              <w:t xml:space="preserve">     </w:t>
            </w:r>
            <w:r>
              <w:t xml:space="preserve">   </w:t>
            </w:r>
          </w:p>
          <w:p w:rsidR="00A93ECE" w:rsidRDefault="005236FB" w:rsidP="006742FB">
            <w:pPr>
              <w:pStyle w:val="Normal1"/>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Phòng VH&amp;TT huyện;</w:t>
            </w:r>
          </w:p>
          <w:p w:rsidR="005236FB" w:rsidRDefault="00A93ECE" w:rsidP="006742FB">
            <w:pPr>
              <w:pStyle w:val="Normal1"/>
              <w:pBdr>
                <w:top w:val="none" w:sz="0" w:space="0" w:color="auto"/>
                <w:left w:val="none" w:sz="0" w:space="0" w:color="auto"/>
                <w:bottom w:val="none" w:sz="0" w:space="0" w:color="auto"/>
                <w:right w:val="none" w:sz="0" w:space="0" w:color="auto"/>
                <w:between w:val="none" w:sz="0" w:space="0" w:color="auto"/>
              </w:pBdr>
              <w:jc w:val="both"/>
            </w:pPr>
            <w:r>
              <w:rPr>
                <w:sz w:val="22"/>
                <w:szCs w:val="22"/>
              </w:rPr>
              <w:t>- BCĐ trường;</w:t>
            </w:r>
            <w:r w:rsidR="005236FB">
              <w:t xml:space="preserve">                                                </w:t>
            </w:r>
          </w:p>
          <w:p w:rsidR="005236FB" w:rsidRDefault="005236FB" w:rsidP="006742FB">
            <w:pPr>
              <w:pStyle w:val="Normal1"/>
              <w:jc w:val="both"/>
              <w:rPr>
                <w:sz w:val="22"/>
                <w:szCs w:val="22"/>
              </w:rPr>
            </w:pPr>
            <w:r>
              <w:rPr>
                <w:sz w:val="22"/>
                <w:szCs w:val="22"/>
              </w:rPr>
              <w:t xml:space="preserve">- Lưu: VT. </w:t>
            </w:r>
          </w:p>
          <w:p w:rsidR="005236FB" w:rsidRDefault="005236FB">
            <w:pPr>
              <w:pStyle w:val="Normal1"/>
              <w:pBdr>
                <w:top w:val="none" w:sz="0" w:space="0" w:color="auto"/>
                <w:left w:val="none" w:sz="0" w:space="0" w:color="auto"/>
                <w:bottom w:val="none" w:sz="0" w:space="0" w:color="auto"/>
                <w:right w:val="none" w:sz="0" w:space="0" w:color="auto"/>
                <w:between w:val="none" w:sz="0" w:space="0" w:color="auto"/>
              </w:pBdr>
              <w:spacing w:before="60" w:after="60"/>
              <w:jc w:val="both"/>
            </w:pPr>
            <w:r>
              <w:t xml:space="preserve">                                                   </w:t>
            </w:r>
          </w:p>
        </w:tc>
        <w:tc>
          <w:tcPr>
            <w:tcW w:w="5788" w:type="dxa"/>
          </w:tcPr>
          <w:p w:rsidR="005236FB" w:rsidRDefault="005236FB" w:rsidP="005236FB">
            <w:pPr>
              <w:pStyle w:val="Normal1"/>
              <w:jc w:val="center"/>
              <w:rPr>
                <w:b/>
              </w:rPr>
            </w:pPr>
            <w:r>
              <w:rPr>
                <w:b/>
              </w:rPr>
              <w:t>TM. BAN VẬN ĐỘNG</w:t>
            </w:r>
          </w:p>
          <w:p w:rsidR="005236FB" w:rsidRDefault="005236FB" w:rsidP="005236FB">
            <w:pPr>
              <w:pStyle w:val="Normal1"/>
              <w:jc w:val="center"/>
              <w:rPr>
                <w:b/>
              </w:rPr>
            </w:pPr>
            <w:r>
              <w:rPr>
                <w:b/>
              </w:rPr>
              <w:t>TRƯỞNG BAN</w:t>
            </w:r>
          </w:p>
          <w:p w:rsidR="005236FB" w:rsidRDefault="005236FB" w:rsidP="005236FB">
            <w:pPr>
              <w:pStyle w:val="Normal1"/>
              <w:jc w:val="center"/>
              <w:rPr>
                <w:b/>
              </w:rPr>
            </w:pPr>
          </w:p>
          <w:p w:rsidR="005236FB" w:rsidRDefault="005236FB" w:rsidP="005236FB">
            <w:pPr>
              <w:pStyle w:val="Normal1"/>
              <w:jc w:val="center"/>
              <w:rPr>
                <w:b/>
              </w:rPr>
            </w:pPr>
          </w:p>
          <w:p w:rsidR="005236FB" w:rsidRDefault="005236FB" w:rsidP="005236FB">
            <w:pPr>
              <w:pStyle w:val="Normal1"/>
              <w:jc w:val="center"/>
              <w:rPr>
                <w:b/>
              </w:rPr>
            </w:pPr>
          </w:p>
          <w:p w:rsidR="005236FB" w:rsidRDefault="005236FB" w:rsidP="005236FB">
            <w:pPr>
              <w:pStyle w:val="Normal1"/>
              <w:jc w:val="center"/>
              <w:rPr>
                <w:b/>
              </w:rPr>
            </w:pPr>
          </w:p>
          <w:p w:rsidR="00260CFE" w:rsidRDefault="00260CFE" w:rsidP="005236FB">
            <w:pPr>
              <w:pStyle w:val="Normal1"/>
              <w:jc w:val="center"/>
              <w:rPr>
                <w:b/>
              </w:rPr>
            </w:pPr>
          </w:p>
          <w:p w:rsidR="005236FB" w:rsidRDefault="005236FB" w:rsidP="005236FB">
            <w:pPr>
              <w:pStyle w:val="Normal1"/>
              <w:jc w:val="center"/>
              <w:rPr>
                <w:b/>
              </w:rPr>
            </w:pPr>
            <w:r>
              <w:rPr>
                <w:b/>
              </w:rPr>
              <w:t>Hi</w:t>
            </w:r>
            <w:r w:rsidR="001B6703">
              <w:rPr>
                <w:b/>
              </w:rPr>
              <w:t>ệu trưởng trường THCS Thị Trấn</w:t>
            </w:r>
          </w:p>
          <w:p w:rsidR="005236FB" w:rsidRDefault="00C819B1" w:rsidP="005236FB">
            <w:pPr>
              <w:pStyle w:val="Normal1"/>
              <w:jc w:val="center"/>
            </w:pPr>
            <w:r>
              <w:rPr>
                <w:b/>
              </w:rPr>
              <w:t>Đặng Thị Thủy</w:t>
            </w:r>
          </w:p>
          <w:p w:rsidR="005236FB" w:rsidRDefault="005236FB">
            <w:pPr>
              <w:pStyle w:val="Normal1"/>
              <w:pBdr>
                <w:top w:val="none" w:sz="0" w:space="0" w:color="auto"/>
                <w:left w:val="none" w:sz="0" w:space="0" w:color="auto"/>
                <w:bottom w:val="none" w:sz="0" w:space="0" w:color="auto"/>
                <w:right w:val="none" w:sz="0" w:space="0" w:color="auto"/>
                <w:between w:val="none" w:sz="0" w:space="0" w:color="auto"/>
              </w:pBdr>
              <w:spacing w:before="60" w:after="60"/>
              <w:jc w:val="both"/>
            </w:pPr>
          </w:p>
        </w:tc>
      </w:tr>
    </w:tbl>
    <w:p w:rsidR="005236FB" w:rsidRDefault="005236FB">
      <w:pPr>
        <w:pStyle w:val="Normal1"/>
        <w:spacing w:before="60" w:after="60"/>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jc w:val="both"/>
      </w:pPr>
    </w:p>
    <w:sectPr w:rsidR="00471175" w:rsidSect="00471175">
      <w:footerReference w:type="default" r:id="rId8"/>
      <w:footerReference w:type="first" r:id="rId9"/>
      <w:pgSz w:w="11907" w:h="16840"/>
      <w:pgMar w:top="1134" w:right="1134"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5F" w:rsidRDefault="0016435F" w:rsidP="00471175">
      <w:r>
        <w:separator/>
      </w:r>
    </w:p>
  </w:endnote>
  <w:endnote w:type="continuationSeparator" w:id="0">
    <w:p w:rsidR="0016435F" w:rsidRDefault="0016435F" w:rsidP="0047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5" w:rsidRDefault="005F06A8">
    <w:pPr>
      <w:pStyle w:val="Normal1"/>
      <w:tabs>
        <w:tab w:val="center" w:pos="4320"/>
        <w:tab w:val="right" w:pos="8640"/>
      </w:tabs>
      <w:spacing w:after="720"/>
    </w:pPr>
    <w:r>
      <w:tab/>
      <w:t xml:space="preserve">- </w:t>
    </w:r>
    <w:r w:rsidR="004C6EDA">
      <w:fldChar w:fldCharType="begin"/>
    </w:r>
    <w:r>
      <w:instrText>PAGE</w:instrText>
    </w:r>
    <w:r w:rsidR="004C6EDA">
      <w:fldChar w:fldCharType="separate"/>
    </w:r>
    <w:r w:rsidR="00C27AA0">
      <w:rPr>
        <w:noProof/>
      </w:rPr>
      <w:t>1</w:t>
    </w:r>
    <w:r w:rsidR="004C6EDA">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5" w:rsidRDefault="005F06A8">
    <w:pPr>
      <w:pStyle w:val="Normal1"/>
      <w:tabs>
        <w:tab w:val="center" w:pos="4320"/>
        <w:tab w:val="right" w:pos="8640"/>
      </w:tabs>
      <w:spacing w:after="720"/>
    </w:pPr>
    <w:r>
      <w:tab/>
      <w:t xml:space="preserve">- </w:t>
    </w:r>
    <w:r w:rsidR="004C6EDA">
      <w:fldChar w:fldCharType="begin"/>
    </w:r>
    <w:r>
      <w:instrText>PAGE</w:instrText>
    </w:r>
    <w:r w:rsidR="004C6ED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5F" w:rsidRDefault="0016435F" w:rsidP="00471175">
      <w:r>
        <w:separator/>
      </w:r>
    </w:p>
  </w:footnote>
  <w:footnote w:type="continuationSeparator" w:id="0">
    <w:p w:rsidR="0016435F" w:rsidRDefault="0016435F" w:rsidP="0047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BB8"/>
    <w:multiLevelType w:val="hybridMultilevel"/>
    <w:tmpl w:val="FD4E2192"/>
    <w:lvl w:ilvl="0" w:tplc="CA12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84F75"/>
    <w:multiLevelType w:val="hybridMultilevel"/>
    <w:tmpl w:val="B0C6105C"/>
    <w:lvl w:ilvl="0" w:tplc="062C1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1175"/>
    <w:rsid w:val="00016D67"/>
    <w:rsid w:val="00047362"/>
    <w:rsid w:val="00084123"/>
    <w:rsid w:val="000B6DCA"/>
    <w:rsid w:val="000E4A46"/>
    <w:rsid w:val="000F5CEC"/>
    <w:rsid w:val="0011728A"/>
    <w:rsid w:val="00160706"/>
    <w:rsid w:val="0016435F"/>
    <w:rsid w:val="001B6703"/>
    <w:rsid w:val="001C39DA"/>
    <w:rsid w:val="001F6342"/>
    <w:rsid w:val="002036EC"/>
    <w:rsid w:val="00242A07"/>
    <w:rsid w:val="00260CFE"/>
    <w:rsid w:val="002E6C55"/>
    <w:rsid w:val="0030368A"/>
    <w:rsid w:val="003229DF"/>
    <w:rsid w:val="003B03F6"/>
    <w:rsid w:val="004039BF"/>
    <w:rsid w:val="004528F4"/>
    <w:rsid w:val="00471175"/>
    <w:rsid w:val="00473A4C"/>
    <w:rsid w:val="004C6EDA"/>
    <w:rsid w:val="005236FB"/>
    <w:rsid w:val="005E2A08"/>
    <w:rsid w:val="005F06A8"/>
    <w:rsid w:val="00633D67"/>
    <w:rsid w:val="006375A7"/>
    <w:rsid w:val="006742FB"/>
    <w:rsid w:val="0076037D"/>
    <w:rsid w:val="00771DC0"/>
    <w:rsid w:val="00866F12"/>
    <w:rsid w:val="00900D6D"/>
    <w:rsid w:val="009174AC"/>
    <w:rsid w:val="00956389"/>
    <w:rsid w:val="00970B80"/>
    <w:rsid w:val="009E1425"/>
    <w:rsid w:val="00A15743"/>
    <w:rsid w:val="00A46649"/>
    <w:rsid w:val="00A87DBC"/>
    <w:rsid w:val="00A93ECE"/>
    <w:rsid w:val="00AA3188"/>
    <w:rsid w:val="00AD5B20"/>
    <w:rsid w:val="00B5180B"/>
    <w:rsid w:val="00B87132"/>
    <w:rsid w:val="00B95013"/>
    <w:rsid w:val="00C276AA"/>
    <w:rsid w:val="00C27AA0"/>
    <w:rsid w:val="00C819B1"/>
    <w:rsid w:val="00CD4EE1"/>
    <w:rsid w:val="00CF0085"/>
    <w:rsid w:val="00D85DD2"/>
    <w:rsid w:val="00D97EE4"/>
    <w:rsid w:val="00DA6591"/>
    <w:rsid w:val="00DF6744"/>
    <w:rsid w:val="00E6444C"/>
    <w:rsid w:val="00E77B21"/>
    <w:rsid w:val="00F37E4F"/>
    <w:rsid w:val="00FB691B"/>
    <w:rsid w:val="00FC43A1"/>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6"/>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DA"/>
  </w:style>
  <w:style w:type="paragraph" w:styleId="Heading1">
    <w:name w:val="heading 1"/>
    <w:basedOn w:val="Normal1"/>
    <w:next w:val="Normal1"/>
    <w:rsid w:val="00471175"/>
    <w:pPr>
      <w:keepNext/>
      <w:keepLines/>
      <w:spacing w:before="480" w:after="120"/>
      <w:outlineLvl w:val="0"/>
    </w:pPr>
    <w:rPr>
      <w:b/>
      <w:sz w:val="48"/>
      <w:szCs w:val="48"/>
    </w:rPr>
  </w:style>
  <w:style w:type="paragraph" w:styleId="Heading2">
    <w:name w:val="heading 2"/>
    <w:basedOn w:val="Normal1"/>
    <w:next w:val="Normal1"/>
    <w:rsid w:val="00471175"/>
    <w:pPr>
      <w:keepNext/>
      <w:keepLines/>
      <w:spacing w:before="360" w:after="80"/>
      <w:outlineLvl w:val="1"/>
    </w:pPr>
    <w:rPr>
      <w:b/>
      <w:sz w:val="36"/>
      <w:szCs w:val="36"/>
    </w:rPr>
  </w:style>
  <w:style w:type="paragraph" w:styleId="Heading3">
    <w:name w:val="heading 3"/>
    <w:basedOn w:val="Normal1"/>
    <w:next w:val="Normal1"/>
    <w:rsid w:val="00471175"/>
    <w:pPr>
      <w:keepNext/>
      <w:keepLines/>
      <w:spacing w:before="280" w:after="80"/>
      <w:outlineLvl w:val="2"/>
    </w:pPr>
    <w:rPr>
      <w:b/>
    </w:rPr>
  </w:style>
  <w:style w:type="paragraph" w:styleId="Heading4">
    <w:name w:val="heading 4"/>
    <w:basedOn w:val="Normal1"/>
    <w:next w:val="Normal1"/>
    <w:rsid w:val="00471175"/>
    <w:pPr>
      <w:keepNext/>
      <w:keepLines/>
      <w:spacing w:before="240" w:after="40"/>
      <w:outlineLvl w:val="3"/>
    </w:pPr>
    <w:rPr>
      <w:b/>
      <w:sz w:val="24"/>
      <w:szCs w:val="24"/>
    </w:rPr>
  </w:style>
  <w:style w:type="paragraph" w:styleId="Heading5">
    <w:name w:val="heading 5"/>
    <w:basedOn w:val="Normal1"/>
    <w:next w:val="Normal1"/>
    <w:rsid w:val="00471175"/>
    <w:pPr>
      <w:keepNext/>
      <w:keepLines/>
      <w:spacing w:before="220" w:after="40"/>
      <w:outlineLvl w:val="4"/>
    </w:pPr>
    <w:rPr>
      <w:b/>
      <w:sz w:val="22"/>
      <w:szCs w:val="22"/>
    </w:rPr>
  </w:style>
  <w:style w:type="paragraph" w:styleId="Heading6">
    <w:name w:val="heading 6"/>
    <w:basedOn w:val="Normal1"/>
    <w:next w:val="Normal1"/>
    <w:rsid w:val="004711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1175"/>
  </w:style>
  <w:style w:type="paragraph" w:styleId="Title">
    <w:name w:val="Title"/>
    <w:basedOn w:val="Normal1"/>
    <w:next w:val="Normal1"/>
    <w:rsid w:val="00471175"/>
    <w:pPr>
      <w:keepNext/>
      <w:keepLines/>
      <w:spacing w:before="480" w:after="120"/>
    </w:pPr>
    <w:rPr>
      <w:b/>
      <w:sz w:val="72"/>
      <w:szCs w:val="72"/>
    </w:rPr>
  </w:style>
  <w:style w:type="paragraph" w:styleId="Subtitle">
    <w:name w:val="Subtitle"/>
    <w:basedOn w:val="Normal1"/>
    <w:next w:val="Normal1"/>
    <w:rsid w:val="00471175"/>
    <w:pPr>
      <w:keepNext/>
      <w:keepLines/>
      <w:spacing w:before="360" w:after="80"/>
    </w:pPr>
    <w:rPr>
      <w:rFonts w:ascii="Georgia" w:eastAsia="Georgia" w:hAnsi="Georgia" w:cs="Georgia"/>
      <w:i/>
      <w:color w:val="666666"/>
      <w:sz w:val="48"/>
      <w:szCs w:val="48"/>
    </w:rPr>
  </w:style>
  <w:style w:type="table" w:customStyle="1" w:styleId="a">
    <w:basedOn w:val="TableNormal"/>
    <w:rsid w:val="00471175"/>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5236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EE1"/>
    <w:rPr>
      <w:rFonts w:ascii="Tahoma" w:hAnsi="Tahoma" w:cs="Tahoma"/>
      <w:sz w:val="16"/>
      <w:szCs w:val="16"/>
    </w:rPr>
  </w:style>
  <w:style w:type="character" w:customStyle="1" w:styleId="BalloonTextChar">
    <w:name w:val="Balloon Text Char"/>
    <w:basedOn w:val="DefaultParagraphFont"/>
    <w:link w:val="BalloonText"/>
    <w:uiPriority w:val="99"/>
    <w:semiHidden/>
    <w:rsid w:val="00CD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44</cp:revision>
  <cp:lastPrinted>2017-10-31T06:51:00Z</cp:lastPrinted>
  <dcterms:created xsi:type="dcterms:W3CDTF">2017-10-29T06:23:00Z</dcterms:created>
  <dcterms:modified xsi:type="dcterms:W3CDTF">2020-10-12T02:27:00Z</dcterms:modified>
</cp:coreProperties>
</file>