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22.0" w:type="dxa"/>
        <w:jc w:val="left"/>
        <w:tblInd w:w="-567.0" w:type="dxa"/>
        <w:tblLayout w:type="fixed"/>
        <w:tblLook w:val="0000"/>
      </w:tblPr>
      <w:tblGrid>
        <w:gridCol w:w="4623"/>
        <w:gridCol w:w="5299"/>
        <w:tblGridChange w:id="0">
          <w:tblGrid>
            <w:gridCol w:w="4623"/>
            <w:gridCol w:w="5299"/>
          </w:tblGrid>
        </w:tblGridChange>
      </w:tblGrid>
      <w:tr>
        <w:trPr>
          <w:cantSplit w:val="0"/>
          <w:trHeight w:val="5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2">
            <w:pPr>
              <w:spacing w:after="0" w:line="240" w:lineRule="auto"/>
              <w:ind w:left="-5" w:hanging="3.0000000000000004"/>
              <w:jc w:val="center"/>
              <w:rPr>
                <w:sz w:val="24"/>
                <w:szCs w:val="24"/>
                <w:vertAlign w:val="baseline"/>
              </w:rPr>
            </w:pPr>
            <w:r w:rsidDel="00000000" w:rsidR="00000000" w:rsidRPr="00000000">
              <w:rPr>
                <w:color w:val="000000"/>
                <w:sz w:val="26"/>
                <w:szCs w:val="26"/>
                <w:vertAlign w:val="baseline"/>
                <w:rtl w:val="0"/>
              </w:rPr>
              <w:t xml:space="preserve">UBND HUYỆN VĨNH THUẬN</w:t>
            </w:r>
            <w:r w:rsidDel="00000000" w:rsidR="00000000" w:rsidRPr="00000000">
              <w:rPr>
                <w:rtl w:val="0"/>
              </w:rPr>
            </w:r>
          </w:p>
          <w:p w:rsidR="00000000" w:rsidDel="00000000" w:rsidP="00000000" w:rsidRDefault="00000000" w:rsidRPr="00000000" w14:paraId="00000003">
            <w:pPr>
              <w:spacing w:after="0" w:line="240" w:lineRule="auto"/>
              <w:ind w:left="-5" w:hanging="3.0000000000000004"/>
              <w:jc w:val="center"/>
              <w:rPr>
                <w:sz w:val="24"/>
                <w:szCs w:val="24"/>
                <w:vertAlign w:val="baseline"/>
              </w:rPr>
            </w:pPr>
            <w:r w:rsidDel="00000000" w:rsidR="00000000" w:rsidRPr="00000000">
              <w:rPr>
                <w:b w:val="1"/>
                <w:color w:val="000000"/>
                <w:vertAlign w:val="baseline"/>
                <w:rtl w:val="0"/>
              </w:rPr>
              <w:t xml:space="preserve">PHÒNG GIÁO DỤC VÀ ĐÀO TẠO</w:t>
            </w:r>
            <w:r w:rsidDel="00000000" w:rsidR="00000000" w:rsidRPr="00000000">
              <w:rPr>
                <w:rtl w:val="0"/>
              </w:rPr>
            </w:r>
          </w:p>
          <w:p w:rsidR="00000000" w:rsidDel="00000000" w:rsidP="00000000" w:rsidRDefault="00000000" w:rsidRPr="00000000" w14:paraId="00000004">
            <w:pPr>
              <w:spacing w:after="0" w:line="240" w:lineRule="auto"/>
              <w:jc w:val="center"/>
              <w:rPr>
                <w:sz w:val="24"/>
                <w:szCs w:val="24"/>
                <w:vertAlign w:val="baseline"/>
              </w:rPr>
            </w:pPr>
            <w:r w:rsidDel="00000000" w:rsidR="00000000" w:rsidRPr="00000000">
              <w:rPr>
                <w:color w:val="000000"/>
                <w:sz w:val="24"/>
                <w:szCs w:val="24"/>
                <w:vertAlign w:val="baseline"/>
                <w:rtl w:val="0"/>
              </w:rPr>
              <w:br w:type="textWrapping"/>
            </w:r>
            <w:r w:rsidDel="00000000" w:rsidR="00000000" w:rsidRPr="00000000">
              <w:rPr>
                <w:color w:val="000000"/>
                <w:vertAlign w:val="baseline"/>
                <w:rtl w:val="0"/>
              </w:rPr>
              <w:t xml:space="preserve">Số: 338/</w:t>
            </w:r>
            <w:r w:rsidDel="00000000" w:rsidR="00000000" w:rsidRPr="00000000">
              <w:rPr>
                <w:rtl w:val="0"/>
              </w:rPr>
              <w:t xml:space="preserve">KH</w:t>
            </w:r>
            <w:r w:rsidDel="00000000" w:rsidR="00000000" w:rsidRPr="00000000">
              <w:rPr>
                <w:color w:val="000000"/>
                <w:vertAlign w:val="baseline"/>
                <w:rtl w:val="0"/>
              </w:rPr>
              <w:t xml:space="preserve">-PGDĐT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5">
            <w:pPr>
              <w:spacing w:after="0" w:line="240" w:lineRule="auto"/>
              <w:ind w:left="-5" w:hanging="3.0000000000000004"/>
              <w:jc w:val="both"/>
              <w:rPr>
                <w:sz w:val="24"/>
                <w:szCs w:val="24"/>
                <w:vertAlign w:val="baseline"/>
              </w:rPr>
            </w:pPr>
            <w:r w:rsidDel="00000000" w:rsidR="00000000" w:rsidRPr="00000000">
              <w:rPr>
                <w:b w:val="1"/>
                <w:color w:val="000000"/>
                <w:sz w:val="26"/>
                <w:szCs w:val="26"/>
                <w:vertAlign w:val="baseline"/>
                <w:rtl w:val="0"/>
              </w:rPr>
              <w:t xml:space="preserve">CỘNG HOÀ HỘI CHỦ NGHĨA VIỆT NAM </w:t>
            </w:r>
            <w:r w:rsidDel="00000000" w:rsidR="00000000" w:rsidRPr="00000000">
              <w:rPr>
                <w:rtl w:val="0"/>
              </w:rPr>
            </w:r>
          </w:p>
          <w:p w:rsidR="00000000" w:rsidDel="00000000" w:rsidP="00000000" w:rsidRDefault="00000000" w:rsidRPr="00000000" w14:paraId="00000006">
            <w:pPr>
              <w:spacing w:after="0" w:line="240" w:lineRule="auto"/>
              <w:ind w:left="-5" w:hanging="3.0000000000000004"/>
              <w:jc w:val="center"/>
              <w:rPr>
                <w:sz w:val="24"/>
                <w:szCs w:val="24"/>
                <w:vertAlign w:val="baseline"/>
              </w:rPr>
            </w:pPr>
            <w:r w:rsidDel="00000000" w:rsidR="00000000" w:rsidRPr="00000000">
              <w:rPr>
                <w:b w:val="1"/>
                <w:color w:val="000000"/>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7">
            <w:pPr>
              <w:spacing w:after="0" w:line="240" w:lineRule="auto"/>
              <w:jc w:val="center"/>
              <w:rPr>
                <w:sz w:val="24"/>
                <w:szCs w:val="24"/>
                <w:vertAlign w:val="baseline"/>
              </w:rPr>
            </w:pPr>
            <w:r w:rsidDel="00000000" w:rsidR="00000000" w:rsidRPr="00000000">
              <w:rPr>
                <w:color w:val="000000"/>
                <w:sz w:val="24"/>
                <w:szCs w:val="24"/>
                <w:vertAlign w:val="baseline"/>
                <w:rtl w:val="0"/>
              </w:rPr>
              <w:br w:type="textWrapping"/>
            </w:r>
            <w:r w:rsidDel="00000000" w:rsidR="00000000" w:rsidRPr="00000000">
              <w:rPr>
                <w:i w:val="1"/>
                <w:color w:val="000000"/>
                <w:vertAlign w:val="baseline"/>
                <w:rtl w:val="0"/>
              </w:rPr>
              <w:t xml:space="preserve">Vĩnh Thuận, ngày </w:t>
            </w:r>
            <w:r w:rsidDel="00000000" w:rsidR="00000000" w:rsidRPr="00000000">
              <w:rPr>
                <w:i w:val="1"/>
                <w:rtl w:val="0"/>
              </w:rPr>
              <w:t xml:space="preserve">01</w:t>
            </w:r>
            <w:r w:rsidDel="00000000" w:rsidR="00000000" w:rsidRPr="00000000">
              <w:rPr>
                <w:i w:val="1"/>
                <w:color w:val="000000"/>
                <w:vertAlign w:val="baseline"/>
                <w:rtl w:val="0"/>
              </w:rPr>
              <w:t xml:space="preserve"> tháng </w:t>
            </w:r>
            <w:r w:rsidDel="00000000" w:rsidR="00000000" w:rsidRPr="00000000">
              <w:rPr>
                <w:i w:val="1"/>
                <w:rtl w:val="0"/>
              </w:rPr>
              <w:t xml:space="preserve">11</w:t>
            </w:r>
            <w:r w:rsidDel="00000000" w:rsidR="00000000" w:rsidRPr="00000000">
              <w:rPr>
                <w:i w:val="1"/>
                <w:color w:val="000000"/>
                <w:vertAlign w:val="baseline"/>
                <w:rtl w:val="0"/>
              </w:rPr>
              <w:t xml:space="preserve"> năm 2021</w:t>
            </w:r>
            <w:r w:rsidDel="00000000" w:rsidR="00000000" w:rsidRPr="00000000">
              <w:rPr>
                <w:rtl w:val="0"/>
              </w:rPr>
            </w:r>
          </w:p>
        </w:tc>
      </w:tr>
    </w:tbl>
    <w:p w:rsidR="00000000" w:rsidDel="00000000" w:rsidP="00000000" w:rsidRDefault="00000000" w:rsidRPr="00000000" w14:paraId="00000008">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09">
      <w:pPr>
        <w:spacing w:after="0" w:before="0" w:line="240" w:lineRule="auto"/>
        <w:ind w:left="-5" w:hanging="3.0000000000000004"/>
        <w:jc w:val="center"/>
        <w:rPr>
          <w:b w:val="1"/>
        </w:rPr>
      </w:pPr>
      <w:r w:rsidDel="00000000" w:rsidR="00000000" w:rsidRPr="00000000">
        <w:rPr>
          <w:b w:val="1"/>
          <w:rtl w:val="0"/>
        </w:rPr>
        <w:t xml:space="preserve">KẾ HOẠCH</w:t>
      </w:r>
    </w:p>
    <w:p w:rsidR="00000000" w:rsidDel="00000000" w:rsidP="00000000" w:rsidRDefault="00000000" w:rsidRPr="00000000" w14:paraId="0000000A">
      <w:pPr>
        <w:spacing w:after="0" w:before="0" w:line="240" w:lineRule="auto"/>
        <w:ind w:firstLine="855"/>
        <w:jc w:val="both"/>
        <w:rPr>
          <w:b w:val="1"/>
        </w:rPr>
      </w:pPr>
      <w:r w:rsidDel="00000000" w:rsidR="00000000" w:rsidRPr="00000000">
        <w:rPr>
          <w:b w:val="1"/>
          <w:rtl w:val="0"/>
        </w:rPr>
        <w:t xml:space="preserve">Về việc tập huấn kiểm tra đánh giá kết quả học tập của học sinh THCS</w:t>
      </w:r>
    </w:p>
    <w:p w:rsidR="00000000" w:rsidDel="00000000" w:rsidP="00000000" w:rsidRDefault="00000000" w:rsidRPr="00000000" w14:paraId="0000000B">
      <w:pPr>
        <w:spacing w:after="0" w:before="0" w:line="240" w:lineRule="auto"/>
        <w:ind w:firstLine="0"/>
        <w:jc w:val="center"/>
        <w:rPr>
          <w:b w:val="1"/>
          <w:sz w:val="24"/>
          <w:szCs w:val="24"/>
          <w:vertAlign w:val="baseline"/>
        </w:rPr>
      </w:pPr>
      <w:r w:rsidDel="00000000" w:rsidR="00000000" w:rsidRPr="00000000">
        <w:rPr>
          <w:b w:val="1"/>
          <w:rtl w:val="0"/>
        </w:rPr>
        <w:t xml:space="preserve"> năm học 2021-2022</w:t>
      </w:r>
      <w:r w:rsidDel="00000000" w:rsidR="00000000" w:rsidRPr="00000000">
        <w:rPr>
          <w:rtl w:val="0"/>
        </w:rPr>
      </w:r>
    </w:p>
    <w:p w:rsidR="00000000" w:rsidDel="00000000" w:rsidP="00000000" w:rsidRDefault="00000000" w:rsidRPr="00000000" w14:paraId="0000000C">
      <w:pPr>
        <w:spacing w:after="0" w:before="120" w:line="240" w:lineRule="auto"/>
        <w:ind w:firstLine="855"/>
        <w:jc w:val="both"/>
        <w:rPr/>
      </w:pPr>
      <w:r w:rsidDel="00000000" w:rsidR="00000000" w:rsidRPr="00000000">
        <w:rPr>
          <w:color w:val="000000"/>
          <w:sz w:val="24"/>
          <w:szCs w:val="24"/>
          <w:vertAlign w:val="baseline"/>
          <w:rtl w:val="0"/>
        </w:rPr>
        <w:br w:type="textWrapping"/>
        <w:br w:type="textWrapping"/>
        <w:tab/>
      </w:r>
      <w:r w:rsidDel="00000000" w:rsidR="00000000" w:rsidRPr="00000000">
        <w:rPr>
          <w:color w:val="000000"/>
          <w:vertAlign w:val="baseline"/>
          <w:rtl w:val="0"/>
        </w:rPr>
        <w:t xml:space="preserve">Th</w:t>
      </w:r>
      <w:r w:rsidDel="00000000" w:rsidR="00000000" w:rsidRPr="00000000">
        <w:rPr>
          <w:rtl w:val="0"/>
        </w:rPr>
        <w:t xml:space="preserve">ực hiện CÔng văn số 2121/SGDĐT-GDTrH&amp;GDTX ngày 06/09/2021 của Sở Giáo dục và Đào tạo (GDĐT) tỉnh Kiên Giang, về việc tập huấn kiểm tra đánh giá kết quả học tập của học sinh THCS và THPT;</w:t>
      </w:r>
    </w:p>
    <w:p w:rsidR="00000000" w:rsidDel="00000000" w:rsidP="00000000" w:rsidRDefault="00000000" w:rsidRPr="00000000" w14:paraId="0000000D">
      <w:pPr>
        <w:spacing w:after="0" w:before="120" w:line="240" w:lineRule="auto"/>
        <w:ind w:firstLine="855"/>
        <w:jc w:val="both"/>
        <w:rPr/>
      </w:pPr>
      <w:r w:rsidDel="00000000" w:rsidR="00000000" w:rsidRPr="00000000">
        <w:rPr>
          <w:rtl w:val="0"/>
        </w:rPr>
        <w:t xml:space="preserve">Phòng GDĐT huyện Vĩnh Thuận lập kế hoạch như sau:</w:t>
      </w:r>
    </w:p>
    <w:p w:rsidR="00000000" w:rsidDel="00000000" w:rsidP="00000000" w:rsidRDefault="00000000" w:rsidRPr="00000000" w14:paraId="0000000E">
      <w:pPr>
        <w:spacing w:after="0" w:before="120" w:line="240" w:lineRule="auto"/>
        <w:ind w:firstLine="855"/>
        <w:jc w:val="both"/>
        <w:rPr>
          <w:b w:val="1"/>
        </w:rPr>
      </w:pPr>
      <w:r w:rsidDel="00000000" w:rsidR="00000000" w:rsidRPr="00000000">
        <w:rPr>
          <w:b w:val="1"/>
          <w:rtl w:val="0"/>
        </w:rPr>
        <w:t xml:space="preserve">1. Nội dung</w:t>
      </w:r>
    </w:p>
    <w:p w:rsidR="00000000" w:rsidDel="00000000" w:rsidP="00000000" w:rsidRDefault="00000000" w:rsidRPr="00000000" w14:paraId="0000000F">
      <w:pPr>
        <w:spacing w:after="0" w:before="120" w:line="240" w:lineRule="auto"/>
        <w:ind w:firstLine="855"/>
        <w:jc w:val="both"/>
        <w:rPr/>
      </w:pPr>
      <w:r w:rsidDel="00000000" w:rsidR="00000000" w:rsidRPr="00000000">
        <w:rPr>
          <w:rtl w:val="0"/>
        </w:rPr>
        <w:t xml:space="preserve">Một số vấn đề về chương trình GDPT tổng thể 2018 và chương trình các môn học (Ban hành kèm theo Thông tư số 32/TT-BGDĐT ngày 26/12/2018).</w:t>
      </w:r>
    </w:p>
    <w:p w:rsidR="00000000" w:rsidDel="00000000" w:rsidP="00000000" w:rsidRDefault="00000000" w:rsidRPr="00000000" w14:paraId="00000010">
      <w:pPr>
        <w:spacing w:after="0" w:before="120" w:line="240" w:lineRule="auto"/>
        <w:ind w:firstLine="855"/>
        <w:jc w:val="both"/>
        <w:rPr/>
      </w:pPr>
      <w:r w:rsidDel="00000000" w:rsidR="00000000" w:rsidRPr="00000000">
        <w:rPr>
          <w:rtl w:val="0"/>
        </w:rPr>
        <w:t xml:space="preserve">Những đổi mới kiểm tra đánh giá Thông tư số 26/2020/TT-BGDĐT ngày 26/08/2020 của Bộ GDĐT sửa đổi, bổ sung một số điều của quy chế đánh giá, xếp loại học sinh THCS và THPT ban hành kèm theo Thông tư số 58/2011/TT-BGDĐT ngày 12/12/2011 của Bộ GDĐT; những điểm mới trong Thông tư số 22/2021/TT-BGDĐT ngày 20/07/2021 của Bộ GDĐT.</w:t>
      </w:r>
    </w:p>
    <w:p w:rsidR="00000000" w:rsidDel="00000000" w:rsidP="00000000" w:rsidRDefault="00000000" w:rsidRPr="00000000" w14:paraId="00000011">
      <w:pPr>
        <w:spacing w:after="0" w:before="120" w:line="240" w:lineRule="auto"/>
        <w:ind w:firstLine="855"/>
        <w:jc w:val="both"/>
        <w:rPr/>
      </w:pPr>
      <w:r w:rsidDel="00000000" w:rsidR="00000000" w:rsidRPr="00000000">
        <w:rPr>
          <w:rtl w:val="0"/>
        </w:rPr>
        <w:t xml:space="preserve">Hướng dẫn xây dựng bảng đặc tả kỹ thuật, ma trận đề, biên soạn đề kiểm tra giữa kỳ và cuối kỳ các môn học.</w:t>
      </w:r>
    </w:p>
    <w:p w:rsidR="00000000" w:rsidDel="00000000" w:rsidP="00000000" w:rsidRDefault="00000000" w:rsidRPr="00000000" w14:paraId="00000012">
      <w:pPr>
        <w:spacing w:after="0" w:before="120" w:line="240" w:lineRule="auto"/>
        <w:ind w:firstLine="855"/>
        <w:jc w:val="both"/>
        <w:rPr>
          <w:b w:val="1"/>
        </w:rPr>
      </w:pPr>
      <w:r w:rsidDel="00000000" w:rsidR="00000000" w:rsidRPr="00000000">
        <w:rPr>
          <w:b w:val="1"/>
          <w:rtl w:val="0"/>
        </w:rPr>
        <w:t xml:space="preserve">2. Thành phần</w:t>
      </w:r>
    </w:p>
    <w:p w:rsidR="00000000" w:rsidDel="00000000" w:rsidP="00000000" w:rsidRDefault="00000000" w:rsidRPr="00000000" w14:paraId="00000013">
      <w:pPr>
        <w:numPr>
          <w:ilvl w:val="0"/>
          <w:numId w:val="1"/>
        </w:numPr>
        <w:spacing w:after="0" w:afterAutospacing="0" w:before="120" w:line="240" w:lineRule="auto"/>
        <w:ind w:left="0" w:firstLine="850.3937007874017"/>
        <w:jc w:val="both"/>
        <w:rPr/>
      </w:pPr>
      <w:r w:rsidDel="00000000" w:rsidR="00000000" w:rsidRPr="00000000">
        <w:rPr>
          <w:rtl w:val="0"/>
        </w:rPr>
        <w:t xml:space="preserve">Quản lý chỉ đạo tập huấn của Phòng GDĐT (có quyết định kèm theo).</w:t>
      </w:r>
    </w:p>
    <w:p w:rsidR="00000000" w:rsidDel="00000000" w:rsidP="00000000" w:rsidRDefault="00000000" w:rsidRPr="00000000" w14:paraId="00000014">
      <w:pPr>
        <w:numPr>
          <w:ilvl w:val="0"/>
          <w:numId w:val="1"/>
        </w:numPr>
        <w:spacing w:after="0" w:before="0" w:beforeAutospacing="0" w:line="240" w:lineRule="auto"/>
        <w:ind w:left="0" w:firstLine="850.3937007874017"/>
        <w:jc w:val="both"/>
        <w:rPr>
          <w:u w:val="none"/>
        </w:rPr>
      </w:pPr>
      <w:r w:rsidDel="00000000" w:rsidR="00000000" w:rsidRPr="00000000">
        <w:rPr>
          <w:rtl w:val="0"/>
        </w:rPr>
        <w:t xml:space="preserve">Tất cả Phó Hiệu trưởng và giáo viên đang giảng dạy các bộ môn: Toán, Lý, Hóa, Sinh, Công nghệ, Tin học, Ngữ văn, Lịch sử, Địa lý, tiếng Anh và GDCD.</w:t>
      </w:r>
    </w:p>
    <w:p w:rsidR="00000000" w:rsidDel="00000000" w:rsidP="00000000" w:rsidRDefault="00000000" w:rsidRPr="00000000" w14:paraId="00000015">
      <w:pPr>
        <w:spacing w:after="0" w:before="120" w:line="240" w:lineRule="auto"/>
        <w:ind w:left="0" w:firstLine="0"/>
        <w:jc w:val="both"/>
        <w:rPr/>
      </w:pPr>
      <w:r w:rsidDel="00000000" w:rsidR="00000000" w:rsidRPr="00000000">
        <w:rPr>
          <w:b w:val="1"/>
          <w:rtl w:val="0"/>
        </w:rPr>
        <w:tab/>
        <w:t xml:space="preserve">3. Hình thức tập huấn: </w:t>
      </w:r>
      <w:r w:rsidDel="00000000" w:rsidR="00000000" w:rsidRPr="00000000">
        <w:rPr>
          <w:rtl w:val="0"/>
        </w:rPr>
        <w:t xml:space="preserve">Tập huấn trực tuyến.</w:t>
      </w:r>
    </w:p>
    <w:p w:rsidR="00000000" w:rsidDel="00000000" w:rsidP="00000000" w:rsidRDefault="00000000" w:rsidRPr="00000000" w14:paraId="00000016">
      <w:pPr>
        <w:spacing w:after="0" w:before="120" w:line="240" w:lineRule="auto"/>
        <w:ind w:left="0" w:firstLine="720"/>
        <w:jc w:val="both"/>
        <w:rPr>
          <w:b w:val="1"/>
        </w:rPr>
      </w:pPr>
      <w:r w:rsidDel="00000000" w:rsidR="00000000" w:rsidRPr="00000000">
        <w:rPr>
          <w:b w:val="1"/>
          <w:rtl w:val="0"/>
        </w:rPr>
        <w:t xml:space="preserve">4. Thời gian</w:t>
      </w:r>
      <w:r w:rsidDel="00000000" w:rsidR="00000000" w:rsidRPr="00000000">
        <w:rPr>
          <w:rtl w:val="0"/>
        </w:rPr>
        <w:t xml:space="preserve"> </w:t>
      </w:r>
      <w:r w:rsidDel="00000000" w:rsidR="00000000" w:rsidRPr="00000000">
        <w:rPr>
          <w:b w:val="1"/>
          <w:rtl w:val="0"/>
        </w:rPr>
        <w:t xml:space="preserve">và địa điểm</w:t>
      </w:r>
    </w:p>
    <w:p w:rsidR="00000000" w:rsidDel="00000000" w:rsidP="00000000" w:rsidRDefault="00000000" w:rsidRPr="00000000" w14:paraId="00000017">
      <w:pPr>
        <w:spacing w:after="0" w:before="120" w:line="240" w:lineRule="auto"/>
        <w:ind w:left="0" w:firstLine="720"/>
        <w:jc w:val="both"/>
        <w:rPr/>
      </w:pPr>
      <w:r w:rsidDel="00000000" w:rsidR="00000000" w:rsidRPr="00000000">
        <w:rPr>
          <w:rtl w:val="0"/>
        </w:rPr>
        <w:t xml:space="preserve">-  Ngày 13 và ngày 14/11/2021 (nhằm ngày thứ 7 và chủ nhật tuần này).</w:t>
      </w:r>
    </w:p>
    <w:p w:rsidR="00000000" w:rsidDel="00000000" w:rsidP="00000000" w:rsidRDefault="00000000" w:rsidRPr="00000000" w14:paraId="00000018">
      <w:pPr>
        <w:spacing w:after="0" w:before="120" w:line="240" w:lineRule="auto"/>
        <w:ind w:left="0" w:firstLine="720"/>
        <w:jc w:val="both"/>
        <w:rPr/>
      </w:pPr>
      <w:r w:rsidDel="00000000" w:rsidR="00000000" w:rsidRPr="00000000">
        <w:rPr>
          <w:rtl w:val="0"/>
        </w:rPr>
        <w:t xml:space="preserve">- Có thể ở nhà hoặc ở trường do lãnh đạo nhà trường sắp xếp, phải đảm bảo lãnh đạo nhà trường xác nhận giáo viên có tập huấn để làm cơ sở kiểm tra đánh giá.</w:t>
      </w:r>
    </w:p>
    <w:p w:rsidR="00000000" w:rsidDel="00000000" w:rsidP="00000000" w:rsidRDefault="00000000" w:rsidRPr="00000000" w14:paraId="00000019">
      <w:pPr>
        <w:spacing w:after="0" w:before="120" w:line="240" w:lineRule="auto"/>
        <w:ind w:left="0" w:firstLine="720"/>
        <w:jc w:val="both"/>
        <w:rPr>
          <w:b w:val="1"/>
        </w:rPr>
      </w:pPr>
      <w:r w:rsidDel="00000000" w:rsidR="00000000" w:rsidRPr="00000000">
        <w:rPr>
          <w:b w:val="1"/>
          <w:rtl w:val="0"/>
        </w:rPr>
        <w:t xml:space="preserve">5. Chuẩn bị</w:t>
      </w:r>
    </w:p>
    <w:p w:rsidR="00000000" w:rsidDel="00000000" w:rsidP="00000000" w:rsidRDefault="00000000" w:rsidRPr="00000000" w14:paraId="0000001A">
      <w:pPr>
        <w:spacing w:after="0" w:before="120" w:line="240" w:lineRule="auto"/>
        <w:ind w:left="0" w:firstLine="720"/>
        <w:jc w:val="both"/>
        <w:rPr/>
      </w:pPr>
      <w:r w:rsidDel="00000000" w:rsidR="00000000" w:rsidRPr="00000000">
        <w:rPr>
          <w:i w:val="1"/>
          <w:rtl w:val="0"/>
        </w:rPr>
        <w:t xml:space="preserve">5.1. Đối với Phòng GDĐT: </w:t>
      </w:r>
      <w:r w:rsidDel="00000000" w:rsidR="00000000" w:rsidRPr="00000000">
        <w:rPr>
          <w:rtl w:val="0"/>
        </w:rPr>
        <w:t xml:space="preserve">Lập Kế hoạch tập huấn; thành lập đội ngũ báo cáo viên; dự toán kinh phí chi trả cho đội ngũ báo cáo viên theo quy định hiện hành; tổng hợp danh sách các lớp tập huấn; họp lập kế hoạch triển khai. </w:t>
      </w:r>
    </w:p>
    <w:p w:rsidR="00000000" w:rsidDel="00000000" w:rsidP="00000000" w:rsidRDefault="00000000" w:rsidRPr="00000000" w14:paraId="0000001B">
      <w:pPr>
        <w:spacing w:after="0" w:before="120" w:line="240" w:lineRule="auto"/>
        <w:ind w:left="0" w:firstLine="720"/>
        <w:jc w:val="both"/>
        <w:rPr>
          <w:highlight w:val="white"/>
        </w:rPr>
      </w:pPr>
      <w:r w:rsidDel="00000000" w:rsidR="00000000" w:rsidRPr="00000000">
        <w:rPr>
          <w:rtl w:val="0"/>
        </w:rPr>
        <w:t xml:space="preserve">5.2. Đối với trường THCS và TH&amp;THCS: Lập danh sách cán bộ quản lý và giáo viên tập huấn phù hợp từng bộ môn cụ thể, cập nhật vào link tại trang </w:t>
      </w:r>
      <w:r w:rsidDel="00000000" w:rsidR="00000000" w:rsidRPr="00000000">
        <w:rPr>
          <w:b w:val="1"/>
          <w:color w:val="0000ff"/>
          <w:highlight w:val="white"/>
          <w:u w:val="single"/>
          <w:rtl w:val="0"/>
        </w:rPr>
        <w:t xml:space="preserve">danh sách giáo viên 2021-2022</w:t>
      </w:r>
      <w:r w:rsidDel="00000000" w:rsidR="00000000" w:rsidRPr="00000000">
        <w:rPr>
          <w:b w:val="1"/>
          <w:color w:val="0000ff"/>
          <w:highlight w:val="white"/>
          <w:rtl w:val="0"/>
        </w:rPr>
        <w:t xml:space="preserve"> </w:t>
      </w:r>
      <w:r w:rsidDel="00000000" w:rsidR="00000000" w:rsidRPr="00000000">
        <w:rPr>
          <w:highlight w:val="white"/>
          <w:rtl w:val="0"/>
        </w:rPr>
        <w:t xml:space="preserve">và chọn tên môn tập huấn vào </w:t>
      </w:r>
      <w:r w:rsidDel="00000000" w:rsidR="00000000" w:rsidRPr="00000000">
        <w:rPr>
          <w:b w:val="1"/>
          <w:color w:val="0000ff"/>
          <w:highlight w:val="white"/>
          <w:u w:val="single"/>
          <w:rtl w:val="0"/>
        </w:rPr>
        <w:t xml:space="preserve">cột Q </w:t>
      </w:r>
      <w:r w:rsidDel="00000000" w:rsidR="00000000" w:rsidRPr="00000000">
        <w:rPr>
          <w:highlight w:val="white"/>
          <w:rtl w:val="0"/>
        </w:rPr>
        <w:t xml:space="preserve">(không nhập mới) hoàn thành vào ngày 04/11/2021</w:t>
      </w:r>
    </w:p>
    <w:p w:rsidR="00000000" w:rsidDel="00000000" w:rsidP="00000000" w:rsidRDefault="00000000" w:rsidRPr="00000000" w14:paraId="0000001C">
      <w:pPr>
        <w:spacing w:after="0" w:before="120" w:line="240" w:lineRule="auto"/>
        <w:ind w:left="0" w:firstLine="720"/>
        <w:jc w:val="both"/>
        <w:rPr>
          <w:sz w:val="22"/>
          <w:szCs w:val="22"/>
        </w:rPr>
      </w:pPr>
      <w:hyperlink r:id="rId7">
        <w:r w:rsidDel="00000000" w:rsidR="00000000" w:rsidRPr="00000000">
          <w:rPr>
            <w:color w:val="1155cc"/>
            <w:sz w:val="22"/>
            <w:szCs w:val="22"/>
            <w:highlight w:val="white"/>
            <w:u w:val="single"/>
            <w:rtl w:val="0"/>
          </w:rPr>
          <w:t xml:space="preserve">https://docs.google.com/spreadsheets/d/1EwjJ3IZSgK14sYnILUBQJuDP1OL-F6v-oJ8ClYj_bm4/edit#gid=1151016437</w:t>
        </w:r>
      </w:hyperlink>
      <w:r w:rsidDel="00000000" w:rsidR="00000000" w:rsidRPr="00000000">
        <w:rPr>
          <w:sz w:val="22"/>
          <w:szCs w:val="22"/>
          <w:highlight w:val="white"/>
          <w:rtl w:val="0"/>
        </w:rPr>
        <w:t xml:space="preserve">   </w:t>
      </w:r>
      <w:r w:rsidDel="00000000" w:rsidR="00000000" w:rsidRPr="00000000">
        <w:rPr>
          <w:rtl w:val="0"/>
        </w:rPr>
      </w:r>
    </w:p>
    <w:p w:rsidR="00000000" w:rsidDel="00000000" w:rsidP="00000000" w:rsidRDefault="00000000" w:rsidRPr="00000000" w14:paraId="0000001D">
      <w:pPr>
        <w:spacing w:after="0" w:before="120" w:line="240" w:lineRule="auto"/>
        <w:ind w:left="0" w:firstLine="720"/>
        <w:jc w:val="both"/>
        <w:rPr/>
      </w:pPr>
      <w:r w:rsidDel="00000000" w:rsidR="00000000" w:rsidRPr="00000000">
        <w:rPr>
          <w:rtl w:val="0"/>
        </w:rPr>
        <w:t xml:space="preserve">5.3 </w:t>
      </w:r>
      <w:r w:rsidDel="00000000" w:rsidR="00000000" w:rsidRPr="00000000">
        <w:rPr>
          <w:i w:val="1"/>
          <w:rtl w:val="0"/>
        </w:rPr>
        <w:t xml:space="preserve">Đối với báo cáo viên: </w:t>
      </w:r>
      <w:r w:rsidDel="00000000" w:rsidR="00000000" w:rsidRPr="00000000">
        <w:rPr>
          <w:rtl w:val="0"/>
        </w:rPr>
        <w:t xml:space="preserve">Họp báo cáo viên trực tuyến lúc 8 giờ ngày 05/11/2021, đường link gửi sau. Báo cáo viên từng bộ môn phải thảo luận, phân công cụ thể thời gian phân bố nội dung báo cáo trong 4 buổi; chuẩn bị tài liệu gửi cho đại biểu nghiên cứu trước. Địa điểm báo cáo viên chọn phù hợp và cập nhật vào danh sách và địa điểm báo cáo gửi vào ngày họp 05/11/2021.</w:t>
      </w:r>
    </w:p>
    <w:p w:rsidR="00000000" w:rsidDel="00000000" w:rsidP="00000000" w:rsidRDefault="00000000" w:rsidRPr="00000000" w14:paraId="0000001E">
      <w:pPr>
        <w:spacing w:after="0" w:before="120" w:line="240" w:lineRule="auto"/>
        <w:ind w:left="0" w:firstLine="720"/>
        <w:jc w:val="both"/>
        <w:rPr/>
      </w:pPr>
      <w:r w:rsidDel="00000000" w:rsidR="00000000" w:rsidRPr="00000000">
        <w:rPr>
          <w:i w:val="1"/>
          <w:rtl w:val="0"/>
        </w:rPr>
        <w:t xml:space="preserve">5.4. Đối với giáo viên tập huấn: </w:t>
      </w:r>
      <w:r w:rsidDel="00000000" w:rsidR="00000000" w:rsidRPr="00000000">
        <w:rPr>
          <w:rtl w:val="0"/>
        </w:rPr>
        <w:t xml:space="preserve">Nghiên cứu trước tài liệu do báo cáo viên gửi; chuẩn bị thiết bị đảm bảo trong thời gian tập huấn; nghiêm túc thực hiện các quy định tại Thông tư 09/2021/TT-BGDĐT ngày 20/03/2021.</w:t>
      </w:r>
    </w:p>
    <w:p w:rsidR="00000000" w:rsidDel="00000000" w:rsidP="00000000" w:rsidRDefault="00000000" w:rsidRPr="00000000" w14:paraId="0000001F">
      <w:pPr>
        <w:spacing w:after="0" w:before="120" w:line="240" w:lineRule="auto"/>
        <w:ind w:left="0" w:firstLine="720"/>
        <w:jc w:val="both"/>
        <w:rPr/>
      </w:pPr>
      <w:r w:rsidDel="00000000" w:rsidR="00000000" w:rsidRPr="00000000">
        <w:rPr>
          <w:rtl w:val="0"/>
        </w:rPr>
        <w:t xml:space="preserve">Trên cơ sở của những nội dung hướng dẫn, căn cứ vào tình hình cụ thể của từng đơn vị. Trong quá trình triển khai thực hiện, nếu có vướng mắc, đề nghị các đơn vị phản ánh đ/c Phong -0919131069 để hướng dẫn thêm, đ/c Hạnh 0917 831 186, đ/c Len 091 383 11 99 để kịp thời chỉ đạo và giải quyết./.</w:t>
      </w:r>
    </w:p>
    <w:p w:rsidR="00000000" w:rsidDel="00000000" w:rsidP="00000000" w:rsidRDefault="00000000" w:rsidRPr="00000000" w14:paraId="00000020">
      <w:pPr>
        <w:spacing w:after="120" w:line="240" w:lineRule="auto"/>
        <w:ind w:firstLine="980"/>
        <w:jc w:val="both"/>
        <w:rPr/>
      </w:pPr>
      <w:r w:rsidDel="00000000" w:rsidR="00000000" w:rsidRPr="00000000">
        <w:rPr>
          <w:rtl w:val="0"/>
        </w:rPr>
        <w:tab/>
        <w:t xml:space="preserve"> </w:t>
      </w:r>
    </w:p>
    <w:tbl>
      <w:tblPr>
        <w:tblStyle w:val="Table2"/>
        <w:tblW w:w="9356.0" w:type="dxa"/>
        <w:jc w:val="left"/>
        <w:tblInd w:w="0.0" w:type="dxa"/>
        <w:tblLayout w:type="fixed"/>
        <w:tblLook w:val="0000"/>
      </w:tblPr>
      <w:tblGrid>
        <w:gridCol w:w="5387"/>
        <w:gridCol w:w="3969"/>
        <w:tblGridChange w:id="0">
          <w:tblGrid>
            <w:gridCol w:w="5387"/>
            <w:gridCol w:w="3969"/>
          </w:tblGrid>
        </w:tblGridChange>
      </w:tblGrid>
      <w:tr>
        <w:trPr>
          <w:cantSplit w:val="0"/>
          <w:trHeight w:val="27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21">
            <w:pPr>
              <w:spacing w:after="0" w:line="240" w:lineRule="auto"/>
              <w:ind w:left="-4" w:right="100" w:hanging="2.000000000000001"/>
              <w:jc w:val="both"/>
              <w:rPr>
                <w:sz w:val="24"/>
                <w:szCs w:val="24"/>
                <w:vertAlign w:val="baseline"/>
              </w:rPr>
            </w:pPr>
            <w:r w:rsidDel="00000000" w:rsidR="00000000" w:rsidRPr="00000000">
              <w:rPr>
                <w:b w:val="1"/>
                <w:i w:val="1"/>
                <w:color w:val="000000"/>
                <w:sz w:val="24"/>
                <w:szCs w:val="24"/>
                <w:vertAlign w:val="baseline"/>
                <w:rtl w:val="0"/>
              </w:rPr>
              <w:t xml:space="preserve">Nơi nhận:</w:t>
            </w:r>
            <w:r w:rsidDel="00000000" w:rsidR="00000000" w:rsidRPr="00000000">
              <w:rPr>
                <w:color w:val="000000"/>
                <w:vertAlign w:val="baseline"/>
                <w:rtl w:val="0"/>
              </w:rPr>
              <w:t xml:space="preserve">                              </w:t>
              <w:tab/>
            </w:r>
            <w:r w:rsidDel="00000000" w:rsidR="00000000" w:rsidRPr="00000000">
              <w:rPr>
                <w:rtl w:val="0"/>
              </w:rPr>
            </w:r>
          </w:p>
          <w:p w:rsidR="00000000" w:rsidDel="00000000" w:rsidP="00000000" w:rsidRDefault="00000000" w:rsidRPr="00000000" w14:paraId="00000022">
            <w:pPr>
              <w:spacing w:after="0" w:line="240" w:lineRule="auto"/>
              <w:ind w:left="-4" w:right="100" w:hanging="2.000000000000001"/>
              <w:jc w:val="both"/>
              <w:rPr>
                <w:sz w:val="24"/>
                <w:szCs w:val="24"/>
                <w:vertAlign w:val="baseline"/>
              </w:rPr>
            </w:pPr>
            <w:r w:rsidDel="00000000" w:rsidR="00000000" w:rsidRPr="00000000">
              <w:rPr>
                <w:color w:val="000000"/>
                <w:sz w:val="22"/>
                <w:szCs w:val="22"/>
                <w:vertAlign w:val="baseline"/>
                <w:rtl w:val="0"/>
              </w:rPr>
              <w:t xml:space="preserve">- Sở GDĐT Kiên Giang;</w:t>
            </w:r>
            <w:r w:rsidDel="00000000" w:rsidR="00000000" w:rsidRPr="00000000">
              <w:rPr>
                <w:rtl w:val="0"/>
              </w:rPr>
            </w:r>
          </w:p>
          <w:p w:rsidR="00000000" w:rsidDel="00000000" w:rsidP="00000000" w:rsidRDefault="00000000" w:rsidRPr="00000000" w14:paraId="00000023">
            <w:pPr>
              <w:spacing w:after="0" w:line="240" w:lineRule="auto"/>
              <w:ind w:left="-4" w:right="100" w:hanging="2.000000000000001"/>
              <w:jc w:val="both"/>
              <w:rPr>
                <w:sz w:val="24"/>
                <w:szCs w:val="24"/>
                <w:vertAlign w:val="baseline"/>
              </w:rPr>
            </w:pPr>
            <w:r w:rsidDel="00000000" w:rsidR="00000000" w:rsidRPr="00000000">
              <w:rPr>
                <w:color w:val="000000"/>
                <w:sz w:val="22"/>
                <w:szCs w:val="22"/>
                <w:vertAlign w:val="baseline"/>
                <w:rtl w:val="0"/>
              </w:rPr>
              <w:t xml:space="preserve">- </w:t>
            </w:r>
            <w:r w:rsidDel="00000000" w:rsidR="00000000" w:rsidRPr="00000000">
              <w:rPr>
                <w:sz w:val="22"/>
                <w:szCs w:val="22"/>
                <w:rtl w:val="0"/>
              </w:rPr>
              <w:t xml:space="preserve">1</w:t>
            </w:r>
            <w:r w:rsidDel="00000000" w:rsidR="00000000" w:rsidRPr="00000000">
              <w:rPr>
                <w:color w:val="000000"/>
                <w:sz w:val="22"/>
                <w:szCs w:val="22"/>
                <w:vertAlign w:val="baseline"/>
                <w:rtl w:val="0"/>
              </w:rPr>
              <w:t xml:space="preserve">0 đơn vị trực thuộc (để thực hiện);</w:t>
            </w:r>
            <w:r w:rsidDel="00000000" w:rsidR="00000000" w:rsidRPr="00000000">
              <w:rPr>
                <w:rtl w:val="0"/>
              </w:rPr>
            </w:r>
          </w:p>
          <w:p w:rsidR="00000000" w:rsidDel="00000000" w:rsidP="00000000" w:rsidRDefault="00000000" w:rsidRPr="00000000" w14:paraId="00000024">
            <w:pPr>
              <w:spacing w:after="0" w:line="240" w:lineRule="auto"/>
              <w:ind w:left="-4" w:right="100" w:hanging="2.000000000000001"/>
              <w:jc w:val="both"/>
              <w:rPr>
                <w:sz w:val="24"/>
                <w:szCs w:val="24"/>
                <w:vertAlign w:val="baseline"/>
              </w:rPr>
            </w:pPr>
            <w:r w:rsidDel="00000000" w:rsidR="00000000" w:rsidRPr="00000000">
              <w:rPr>
                <w:color w:val="000000"/>
                <w:sz w:val="22"/>
                <w:szCs w:val="22"/>
                <w:vertAlign w:val="baseline"/>
                <w:rtl w:val="0"/>
              </w:rPr>
              <w:t xml:space="preserve">- Lưu: VT, Phong.</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5">
            <w:pPr>
              <w:spacing w:after="0" w:line="240" w:lineRule="auto"/>
              <w:ind w:left="-5" w:right="100" w:hanging="3.0000000000000004"/>
              <w:jc w:val="center"/>
              <w:rPr>
                <w:sz w:val="24"/>
                <w:szCs w:val="24"/>
                <w:vertAlign w:val="baseline"/>
              </w:rPr>
            </w:pPr>
            <w:r w:rsidDel="00000000" w:rsidR="00000000" w:rsidRPr="00000000">
              <w:rPr>
                <w:b w:val="1"/>
                <w:color w:val="000000"/>
                <w:vertAlign w:val="baseline"/>
                <w:rtl w:val="0"/>
              </w:rPr>
              <w:t xml:space="preserve">KT. TRƯỞNG PHÒNG</w:t>
            </w:r>
            <w:r w:rsidDel="00000000" w:rsidR="00000000" w:rsidRPr="00000000">
              <w:rPr>
                <w:rtl w:val="0"/>
              </w:rPr>
            </w:r>
          </w:p>
          <w:p w:rsidR="00000000" w:rsidDel="00000000" w:rsidP="00000000" w:rsidRDefault="00000000" w:rsidRPr="00000000" w14:paraId="00000026">
            <w:pPr>
              <w:spacing w:after="0" w:line="240" w:lineRule="auto"/>
              <w:ind w:left="-5" w:right="100" w:hanging="3.0000000000000004"/>
              <w:jc w:val="center"/>
              <w:rPr>
                <w:b w:val="1"/>
                <w:color w:val="000000"/>
                <w:vertAlign w:val="baseline"/>
              </w:rPr>
            </w:pPr>
            <w:r w:rsidDel="00000000" w:rsidR="00000000" w:rsidRPr="00000000">
              <w:rPr>
                <w:b w:val="1"/>
                <w:color w:val="000000"/>
                <w:vertAlign w:val="baseline"/>
                <w:rtl w:val="0"/>
              </w:rPr>
              <w:t xml:space="preserve">PHÓ TRƯỞNG PHÒNG</w:t>
            </w:r>
          </w:p>
          <w:p w:rsidR="00000000" w:rsidDel="00000000" w:rsidP="00000000" w:rsidRDefault="00000000" w:rsidRPr="00000000" w14:paraId="00000027">
            <w:pPr>
              <w:spacing w:after="0" w:line="240" w:lineRule="auto"/>
              <w:ind w:left="-5" w:right="100" w:hanging="3.0000000000000004"/>
              <w:jc w:val="center"/>
              <w:rPr>
                <w:b w:val="1"/>
              </w:rPr>
            </w:pPr>
            <w:r w:rsidDel="00000000" w:rsidR="00000000" w:rsidRPr="00000000">
              <w:rPr>
                <w:rtl w:val="0"/>
              </w:rPr>
            </w:r>
          </w:p>
          <w:p w:rsidR="00000000" w:rsidDel="00000000" w:rsidP="00000000" w:rsidRDefault="00000000" w:rsidRPr="00000000" w14:paraId="00000028">
            <w:pPr>
              <w:spacing w:after="0" w:line="240" w:lineRule="auto"/>
              <w:ind w:left="-5" w:right="100" w:hanging="3.0000000000000004"/>
              <w:jc w:val="center"/>
              <w:rPr>
                <w:b w:val="1"/>
              </w:rPr>
            </w:pPr>
            <w:r w:rsidDel="00000000" w:rsidR="00000000" w:rsidRPr="00000000">
              <w:rPr>
                <w:rtl w:val="0"/>
              </w:rPr>
            </w:r>
          </w:p>
          <w:p w:rsidR="00000000" w:rsidDel="00000000" w:rsidP="00000000" w:rsidRDefault="00000000" w:rsidRPr="00000000" w14:paraId="00000029">
            <w:pPr>
              <w:spacing w:after="0" w:line="240" w:lineRule="auto"/>
              <w:ind w:left="-5" w:right="100" w:hanging="3.0000000000000004"/>
              <w:jc w:val="center"/>
              <w:rPr>
                <w:b w:val="1"/>
              </w:rPr>
            </w:pPr>
            <w:r w:rsidDel="00000000" w:rsidR="00000000" w:rsidRPr="00000000">
              <w:rPr>
                <w:rtl w:val="0"/>
              </w:rPr>
            </w:r>
          </w:p>
          <w:p w:rsidR="00000000" w:rsidDel="00000000" w:rsidP="00000000" w:rsidRDefault="00000000" w:rsidRPr="00000000" w14:paraId="0000002A">
            <w:pPr>
              <w:spacing w:after="0" w:line="240" w:lineRule="auto"/>
              <w:ind w:left="-5" w:right="100" w:hanging="3.0000000000000004"/>
              <w:jc w:val="center"/>
              <w:rPr>
                <w:b w:val="1"/>
              </w:rPr>
            </w:pPr>
            <w:r w:rsidDel="00000000" w:rsidR="00000000" w:rsidRPr="00000000">
              <w:rPr>
                <w:rtl w:val="0"/>
              </w:rPr>
            </w:r>
          </w:p>
          <w:p w:rsidR="00000000" w:rsidDel="00000000" w:rsidP="00000000" w:rsidRDefault="00000000" w:rsidRPr="00000000" w14:paraId="0000002B">
            <w:pPr>
              <w:spacing w:after="0" w:line="240" w:lineRule="auto"/>
              <w:ind w:left="-5" w:right="100" w:hanging="3.0000000000000004"/>
              <w:jc w:val="center"/>
              <w:rPr>
                <w:b w:val="1"/>
              </w:rPr>
            </w:pPr>
            <w:r w:rsidDel="00000000" w:rsidR="00000000" w:rsidRPr="00000000">
              <w:rPr>
                <w:rtl w:val="0"/>
              </w:rPr>
            </w:r>
          </w:p>
          <w:p w:rsidR="00000000" w:rsidDel="00000000" w:rsidP="00000000" w:rsidRDefault="00000000" w:rsidRPr="00000000" w14:paraId="0000002C">
            <w:pPr>
              <w:spacing w:after="240" w:line="240" w:lineRule="auto"/>
              <w:rPr>
                <w:sz w:val="24"/>
                <w:szCs w:val="24"/>
                <w:vertAlign w:val="baseline"/>
              </w:rPr>
            </w:pPr>
            <w:r w:rsidDel="00000000" w:rsidR="00000000" w:rsidRPr="00000000">
              <w:rPr>
                <w:rtl w:val="0"/>
              </w:rPr>
            </w:r>
          </w:p>
          <w:p w:rsidR="00000000" w:rsidDel="00000000" w:rsidP="00000000" w:rsidRDefault="00000000" w:rsidRPr="00000000" w14:paraId="0000002D">
            <w:pPr>
              <w:spacing w:after="240" w:line="240" w:lineRule="auto"/>
              <w:rPr>
                <w:sz w:val="24"/>
                <w:szCs w:val="24"/>
                <w:vertAlign w:val="baseline"/>
              </w:rPr>
            </w:pPr>
            <w:r w:rsidDel="00000000" w:rsidR="00000000" w:rsidRPr="00000000">
              <w:rPr>
                <w:sz w:val="24"/>
                <w:szCs w:val="24"/>
                <w:vertAlign w:val="baseline"/>
                <w:rtl w:val="0"/>
              </w:rPr>
              <w:br w:type="textWrapping"/>
            </w:r>
          </w:p>
          <w:p w:rsidR="00000000" w:rsidDel="00000000" w:rsidP="00000000" w:rsidRDefault="00000000" w:rsidRPr="00000000" w14:paraId="0000002E">
            <w:pPr>
              <w:spacing w:after="240" w:line="240" w:lineRule="auto"/>
              <w:ind w:left="-4" w:hanging="2.000000000000001"/>
              <w:jc w:val="center"/>
              <w:rPr>
                <w:sz w:val="24"/>
                <w:szCs w:val="24"/>
                <w:vertAlign w:val="baseline"/>
              </w:rPr>
            </w:pPr>
            <w:r w:rsidDel="00000000" w:rsidR="00000000" w:rsidRPr="00000000">
              <w:rPr>
                <w:b w:val="1"/>
                <w:color w:val="000000"/>
                <w:vertAlign w:val="baseline"/>
                <w:rtl w:val="0"/>
              </w:rPr>
              <w:t xml:space="preserve">             </w:t>
            </w:r>
            <w:r w:rsidDel="00000000" w:rsidR="00000000" w:rsidRPr="00000000">
              <w:rPr>
                <w:rtl w:val="0"/>
              </w:rPr>
            </w:r>
          </w:p>
        </w:tc>
      </w:tr>
    </w:tbl>
    <w:p w:rsidR="00000000" w:rsidDel="00000000" w:rsidP="00000000" w:rsidRDefault="00000000" w:rsidRPr="00000000" w14:paraId="0000002F">
      <w:pPr>
        <w:rPr>
          <w:vertAlign w:val="baseline"/>
        </w:rPr>
      </w:pPr>
      <w:r w:rsidDel="00000000" w:rsidR="00000000" w:rsidRPr="00000000">
        <w:rPr>
          <w:rtl w:val="0"/>
        </w:rPr>
        <w:t xml:space="preserve"> </w:t>
      </w:r>
      <w:r w:rsidDel="00000000" w:rsidR="00000000" w:rsidRPr="00000000">
        <w:rPr>
          <w:rtl w:val="0"/>
        </w:rPr>
      </w:r>
    </w:p>
    <w:sectPr>
      <w:headerReference r:id="rId8" w:type="default"/>
      <w:footerReference r:id="rId9" w:type="default"/>
      <w:pgSz w:h="16840" w:w="11907" w:orient="portrait"/>
      <w:pgMar w:bottom="1133.8582677165355" w:top="1133.8582677165355" w:left="1417.3228346456694" w:right="850.3937007874016" w:header="720"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8"/>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w w:val="100"/>
      <w:position w:val="-1"/>
      <w:sz w:val="28"/>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w w:val="100"/>
      <w:position w:val="-1"/>
      <w:sz w:val="28"/>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rPr>
      <w:vertAlign w:val="baseline"/>
    </w:rPr>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15.0" w:type="dxa"/>
        <w:left w:w="15.0" w:type="dxa"/>
        <w:bottom w:w="15.0" w:type="dxa"/>
        <w:right w:w="15.0" w:type="dxa"/>
      </w:tblCellMar>
    </w:tblPr>
  </w:style>
  <w:style w:type="table" w:styleId="Table2">
    <w:basedOn w:val="TableNormal"/>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spreadsheets/d/1EwjJ3IZSgK14sYnILUBQJuDP1OL-F6v-oJ8ClYj_bm4/edit#gid=1151016437"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AkMSySd9LWqfcOSM84hPt9E5Cg==">AMUW2mXhQuwKKSOj/RuWmCbPaQUBkky/R3fPrOmkjjaGoco3bxMGGL006j+t9T1wP63EjMZj+UlFsjQMh7YMYpWX1S+tdR5BflwhvDL/DdJeU+IyaFU1LO0=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2021-06-11T08:56:00Z</dcterms:created>
  <dc:creator>ntphong@vinhthuan.edu.vn</dc:creator>
</cp:coreProperties>
</file>

<file path=docProps/custom.xml><?xml version="1.0" encoding="utf-8"?>
<Properties xmlns="http://schemas.openxmlformats.org/officeDocument/2006/custom-properties" xmlns:vt="http://schemas.openxmlformats.org/officeDocument/2006/docPropsVTypes"/>
</file>