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55A0" w14:textId="1ABB9F69" w:rsidR="00F04EAC" w:rsidRPr="00F04EAC" w:rsidRDefault="00F04EAC" w:rsidP="00DB330A">
      <w:pPr>
        <w:tabs>
          <w:tab w:val="left" w:pos="851"/>
        </w:tabs>
        <w:ind w:firstLine="720"/>
        <w:jc w:val="center"/>
        <w:rPr>
          <w:rFonts w:ascii="Times New Roman" w:eastAsia="Times New Roman" w:hAnsi="Times New Roman" w:cs="Times New Roman"/>
          <w:b/>
          <w:bCs/>
          <w:color w:val="FF0000"/>
          <w:sz w:val="28"/>
          <w:szCs w:val="28"/>
          <w:lang w:val="en-US"/>
        </w:rPr>
      </w:pPr>
      <w:r w:rsidRPr="00F04EAC">
        <w:rPr>
          <w:rFonts w:ascii="Times New Roman" w:eastAsia="Times New Roman" w:hAnsi="Times New Roman" w:cs="Times New Roman"/>
          <w:b/>
          <w:bCs/>
          <w:color w:val="FF0000"/>
          <w:sz w:val="28"/>
          <w:szCs w:val="28"/>
          <w:lang w:val="en-US"/>
        </w:rPr>
        <w:t xml:space="preserve">BÀI </w:t>
      </w:r>
      <w:r w:rsidR="00813B95">
        <w:rPr>
          <w:rFonts w:ascii="Times New Roman" w:eastAsia="Times New Roman" w:hAnsi="Times New Roman" w:cs="Times New Roman"/>
          <w:b/>
          <w:bCs/>
          <w:color w:val="FF0000"/>
          <w:sz w:val="28"/>
          <w:szCs w:val="28"/>
          <w:lang w:val="en-US"/>
        </w:rPr>
        <w:t>1</w:t>
      </w:r>
      <w:r w:rsidR="00CC3741">
        <w:rPr>
          <w:rFonts w:ascii="Times New Roman" w:eastAsia="Times New Roman" w:hAnsi="Times New Roman" w:cs="Times New Roman"/>
          <w:b/>
          <w:bCs/>
          <w:color w:val="FF0000"/>
          <w:sz w:val="28"/>
          <w:szCs w:val="28"/>
          <w:lang w:val="en-US"/>
        </w:rPr>
        <w:t>8</w:t>
      </w:r>
      <w:r w:rsidR="00813B95">
        <w:rPr>
          <w:rFonts w:ascii="Times New Roman" w:eastAsia="Times New Roman" w:hAnsi="Times New Roman" w:cs="Times New Roman"/>
          <w:b/>
          <w:bCs/>
          <w:color w:val="FF0000"/>
          <w:sz w:val="28"/>
          <w:szCs w:val="28"/>
          <w:lang w:val="en-US"/>
        </w:rPr>
        <w:t xml:space="preserve">. </w:t>
      </w:r>
      <w:r w:rsidR="00CC3741">
        <w:rPr>
          <w:rFonts w:ascii="Times New Roman" w:eastAsia="Times New Roman" w:hAnsi="Times New Roman" w:cs="Times New Roman"/>
          <w:b/>
          <w:bCs/>
          <w:color w:val="FF0000"/>
          <w:sz w:val="28"/>
          <w:szCs w:val="28"/>
          <w:lang w:val="en-US"/>
        </w:rPr>
        <w:t>TẾ BÀO-ĐƠN VỊ CƠ BẢN CỦA SỰ SỐNG</w:t>
      </w:r>
    </w:p>
    <w:p w14:paraId="40E620C2" w14:textId="77777777" w:rsidR="00F04EAC" w:rsidRDefault="00F04EAC" w:rsidP="00DB330A">
      <w:pPr>
        <w:tabs>
          <w:tab w:val="left" w:pos="851"/>
        </w:tabs>
        <w:ind w:firstLine="720"/>
        <w:jc w:val="both"/>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DB330A">
      <w:pPr>
        <w:tabs>
          <w:tab w:val="left" w:pos="851"/>
        </w:tabs>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DB330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0CD3799D" w14:textId="2E417332" w:rsidR="00CC24B0" w:rsidRDefault="00464F34" w:rsidP="00DB330A">
      <w:pPr>
        <w:tabs>
          <w:tab w:val="left" w:pos="851"/>
        </w:tabs>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9F34F6" w:rsidRPr="009F34F6">
        <w:rPr>
          <w:rFonts w:ascii="Times New Roman" w:eastAsia="Arial" w:hAnsi="Times New Roman" w:cs="Times New Roman"/>
          <w:sz w:val="28"/>
          <w:szCs w:val="28"/>
          <w:lang w:val="en-US" w:eastAsia="en-US"/>
        </w:rPr>
        <w:t>Mỗi ngôi nhà được xây từ nhiều viên gạch. Vậy đã bao giờ em tự hỏi: Những sinh vật xung quanh chúng ta được cấu tạo từ đơn vị cấu trúc nào?</w:t>
      </w:r>
    </w:p>
    <w:p w14:paraId="6FCA5F05" w14:textId="77777777" w:rsidR="003104BE" w:rsidRPr="003104BE" w:rsidRDefault="003104BE" w:rsidP="00DB330A">
      <w:pPr>
        <w:ind w:firstLine="720"/>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Pr="003104BE">
        <w:rPr>
          <w:rFonts w:ascii="Times New Roman" w:eastAsia="Arial" w:hAnsi="Times New Roman" w:cs="Times New Roman"/>
          <w:sz w:val="28"/>
          <w:szCs w:val="28"/>
          <w:lang w:val="en-US" w:eastAsia="en-US"/>
        </w:rPr>
        <w:t>Những sinh vật xung quanh chúng ta được cấu tạo từ tế bào.</w:t>
      </w:r>
    </w:p>
    <w:p w14:paraId="0DA37797" w14:textId="5A09C2B8" w:rsidR="00460A30" w:rsidRPr="00A90B05" w:rsidRDefault="007E53F5" w:rsidP="00DB330A">
      <w:pPr>
        <w:tabs>
          <w:tab w:val="left" w:pos="851"/>
        </w:tabs>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về </w:t>
      </w:r>
      <w:r w:rsidR="009F34F6">
        <w:rPr>
          <w:rFonts w:ascii="Times New Roman" w:eastAsia="Times New Roman" w:hAnsi="Times New Roman" w:cs="Times New Roman"/>
          <w:b/>
          <w:color w:val="000099"/>
          <w:sz w:val="28"/>
          <w:szCs w:val="28"/>
          <w:lang w:val="en-US"/>
        </w:rPr>
        <w:t>tế bào</w:t>
      </w:r>
      <w:r w:rsidR="00460A30" w:rsidRPr="00A90B05">
        <w:rPr>
          <w:rFonts w:ascii="Times New Roman" w:eastAsia="Times New Roman" w:hAnsi="Times New Roman" w:cs="Times New Roman"/>
          <w:b/>
          <w:color w:val="000099"/>
          <w:sz w:val="28"/>
          <w:szCs w:val="28"/>
          <w:lang w:val="en-US"/>
        </w:rPr>
        <w:t xml:space="preserve"> </w:t>
      </w:r>
    </w:p>
    <w:p w14:paraId="57D51790" w14:textId="1F56BB81" w:rsidR="007E53F5" w:rsidRPr="00A90B05" w:rsidRDefault="007E53F5" w:rsidP="00DB330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8C7714">
        <w:rPr>
          <w:rFonts w:ascii="Times New Roman" w:eastAsia="Arial" w:hAnsi="Times New Roman" w:cs="Times New Roman"/>
          <w:sz w:val="28"/>
          <w:szCs w:val="28"/>
          <w:lang w:val="en-US"/>
        </w:rPr>
        <w:t>6</w:t>
      </w:r>
      <w:r w:rsidR="009F34F6">
        <w:rPr>
          <w:rFonts w:ascii="Times New Roman" w:eastAsia="Arial" w:hAnsi="Times New Roman" w:cs="Times New Roman"/>
          <w:sz w:val="28"/>
          <w:szCs w:val="28"/>
          <w:lang w:val="en-US"/>
        </w:rPr>
        <w:t>4</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2727BC11" w14:textId="478D6B4D" w:rsidR="00CC5B3D" w:rsidRDefault="00A24F36" w:rsidP="00DB330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E4567B" w:rsidRPr="00E4567B">
        <w:rPr>
          <w:rFonts w:ascii="Times New Roman" w:eastAsia="Times New Roman" w:hAnsi="Times New Roman" w:cs="Times New Roman"/>
          <w:color w:val="000000"/>
          <w:sz w:val="28"/>
          <w:szCs w:val="28"/>
          <w:lang w:val="en-US" w:eastAsia="en-US"/>
        </w:rPr>
        <w:t>Tại sao tế bào được coi là đơn vị cơ bản của các cơ thể sống?</w:t>
      </w:r>
    </w:p>
    <w:p w14:paraId="56FEC928" w14:textId="77777777" w:rsidR="000137B4" w:rsidRPr="007B7A7C" w:rsidRDefault="00CC5B3D" w:rsidP="00DB330A">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7B7A7C">
        <w:rPr>
          <w:rFonts w:ascii="Times New Roman" w:eastAsia="Times New Roman" w:hAnsi="Times New Roman" w:cs="Times New Roman"/>
          <w:sz w:val="28"/>
          <w:szCs w:val="28"/>
          <w:lang w:val="en-US" w:eastAsia="en-US"/>
        </w:rPr>
        <w:t xml:space="preserve">=&gt; </w:t>
      </w:r>
      <w:r w:rsidR="000137B4" w:rsidRPr="007B7A7C">
        <w:rPr>
          <w:rFonts w:ascii="Times New Roman" w:eastAsia="Times New Roman" w:hAnsi="Times New Roman" w:cs="Times New Roman"/>
          <w:sz w:val="28"/>
          <w:szCs w:val="28"/>
          <w:lang w:val="en-US" w:eastAsia="en-US"/>
        </w:rPr>
        <w:t>Tế bào được coi là đơn vị cơ bản của sự sống vì:</w:t>
      </w:r>
    </w:p>
    <w:p w14:paraId="1F263826" w14:textId="5B8C8E71" w:rsidR="000137B4" w:rsidRPr="007B7A7C" w:rsidRDefault="000137B4" w:rsidP="00DB330A">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7B7A7C">
        <w:rPr>
          <w:rFonts w:ascii="Times New Roman" w:eastAsia="Times New Roman" w:hAnsi="Times New Roman" w:cs="Times New Roman"/>
          <w:sz w:val="28"/>
          <w:szCs w:val="28"/>
          <w:lang w:val="en-US" w:eastAsia="en-US"/>
        </w:rPr>
        <w:t>- Chúng là thành phần cấu tạo nên cơ thể sinh vật.</w:t>
      </w:r>
    </w:p>
    <w:p w14:paraId="6D6D694D" w14:textId="3A41590C" w:rsidR="00E4567B" w:rsidRPr="007B7A7C" w:rsidRDefault="000137B4" w:rsidP="00DB330A">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7B7A7C">
        <w:rPr>
          <w:rFonts w:ascii="Times New Roman" w:eastAsia="Times New Roman" w:hAnsi="Times New Roman" w:cs="Times New Roman"/>
          <w:sz w:val="28"/>
          <w:szCs w:val="28"/>
          <w:lang w:val="en-US" w:eastAsia="en-US"/>
        </w:rPr>
        <w:t>- Tế bào có thể thực hiện đầy đủ các quá trình sống cơ bản.</w:t>
      </w:r>
    </w:p>
    <w:p w14:paraId="5ABB6403" w14:textId="648EF652" w:rsidR="000137B4" w:rsidRPr="000137B4" w:rsidRDefault="000137B4" w:rsidP="00DB330A">
      <w:pPr>
        <w:widowControl w:val="0"/>
        <w:pBdr>
          <w:top w:val="nil"/>
          <w:left w:val="nil"/>
          <w:bottom w:val="nil"/>
          <w:right w:val="nil"/>
          <w:between w:val="nil"/>
        </w:pBdr>
        <w:ind w:firstLine="720"/>
        <w:jc w:val="both"/>
        <w:rPr>
          <w:rFonts w:ascii="Times New Roman" w:eastAsia="Times New Roman" w:hAnsi="Times New Roman" w:cs="Times New Roman"/>
          <w:b/>
          <w:bCs/>
          <w:color w:val="000000"/>
          <w:sz w:val="28"/>
          <w:szCs w:val="28"/>
          <w:lang w:val="en-US" w:eastAsia="en-US"/>
        </w:rPr>
      </w:pPr>
      <w:r w:rsidRPr="000137B4">
        <w:rPr>
          <w:rFonts w:ascii="Times New Roman" w:eastAsia="Times New Roman" w:hAnsi="Times New Roman" w:cs="Times New Roman"/>
          <w:b/>
          <w:bCs/>
          <w:color w:val="000000"/>
          <w:sz w:val="28"/>
          <w:szCs w:val="28"/>
          <w:lang w:val="en-US" w:eastAsia="en-US"/>
        </w:rPr>
        <w:t>GV làm rõ thêm:</w:t>
      </w:r>
    </w:p>
    <w:p w14:paraId="4F215F31" w14:textId="55132691" w:rsidR="00E4567B" w:rsidRPr="00E4567B" w:rsidRDefault="00E4567B" w:rsidP="00DB330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E4567B">
        <w:rPr>
          <w:rFonts w:ascii="Times New Roman" w:eastAsia="Times New Roman" w:hAnsi="Times New Roman" w:cs="Times New Roman"/>
          <w:color w:val="000000"/>
          <w:sz w:val="28"/>
          <w:szCs w:val="28"/>
          <w:lang w:val="en-US" w:eastAsia="en-US"/>
        </w:rPr>
        <w:t>- Các cơ thể sống đều được cấu tạo từ đơn vị cơ bản là tế bào. Có cơ thể được tạo nên từ một tế bào (vi khuẩn); cơ thể động vật, thực vật, người có thể được tạo nên từ hàng tỉ tế bào.</w:t>
      </w:r>
    </w:p>
    <w:p w14:paraId="4E4DB444" w14:textId="77777777" w:rsidR="00E4567B" w:rsidRPr="00E4567B" w:rsidRDefault="00E4567B" w:rsidP="00DB330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E4567B">
        <w:rPr>
          <w:rFonts w:ascii="Times New Roman" w:eastAsia="Times New Roman" w:hAnsi="Times New Roman" w:cs="Times New Roman"/>
          <w:color w:val="000000"/>
          <w:sz w:val="28"/>
          <w:szCs w:val="28"/>
          <w:lang w:val="en-US" w:eastAsia="en-US"/>
        </w:rPr>
        <w:t>- Tế bào thực hiện chức năng cơ bản của cơ thể sống: trao đổi chất, sinh trưởng, phát triển, sinh sản.</w:t>
      </w:r>
    </w:p>
    <w:p w14:paraId="5FA178A2" w14:textId="1E3136C1" w:rsidR="00CC5B3D" w:rsidRPr="00CC5B3D" w:rsidRDefault="00E4567B" w:rsidP="00DB330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E4567B">
        <w:rPr>
          <w:rFonts w:ascii="Times New Roman" w:eastAsia="Times New Roman" w:hAnsi="Times New Roman" w:cs="Times New Roman"/>
          <w:color w:val="000000"/>
          <w:sz w:val="28"/>
          <w:szCs w:val="28"/>
          <w:lang w:val="en-US" w:eastAsia="en-US"/>
        </w:rPr>
        <w:t>Mọi cơ thể sống đều được cấu tạo từ đơn vị nhỏ nhất, cơ bản nhất là tế bào nên tế bào được coi là đơn vị cơ bản của sự sống.</w:t>
      </w:r>
    </w:p>
    <w:p w14:paraId="623015A0" w14:textId="43EADDFA" w:rsidR="00A84154" w:rsidRPr="00A90B05" w:rsidRDefault="00A84154" w:rsidP="00DB330A">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CE7995">
        <w:rPr>
          <w:rFonts w:ascii="Times New Roman" w:eastAsia="Times New Roman" w:hAnsi="Times New Roman" w:cs="Times New Roman"/>
          <w:b/>
          <w:color w:val="000099"/>
          <w:sz w:val="28"/>
          <w:szCs w:val="28"/>
          <w:lang w:val="en-US"/>
        </w:rPr>
        <w:t>hình dạng và kích thước của tế bào</w:t>
      </w:r>
    </w:p>
    <w:p w14:paraId="5EFA9541" w14:textId="7C95408B" w:rsidR="00AB0FA3" w:rsidRPr="0066515E" w:rsidRDefault="00AB0FA3" w:rsidP="00DB330A">
      <w:pPr>
        <w:tabs>
          <w:tab w:val="left" w:pos="851"/>
        </w:tabs>
        <w:ind w:firstLine="720"/>
        <w:jc w:val="both"/>
        <w:rPr>
          <w:rFonts w:ascii="Times New Roman" w:hAnsi="Times New Roman" w:cs="Times New Roman"/>
          <w:sz w:val="28"/>
          <w:szCs w:val="28"/>
          <w:lang w:val="en-US"/>
        </w:rPr>
      </w:pPr>
      <w:r w:rsidRPr="0066515E">
        <w:rPr>
          <w:rFonts w:ascii="Times New Roman" w:hAnsi="Times New Roman" w:cs="Times New Roman"/>
          <w:sz w:val="28"/>
          <w:szCs w:val="28"/>
        </w:rPr>
        <w:t>µm</w:t>
      </w:r>
      <w:r w:rsidRPr="0066515E">
        <w:rPr>
          <w:rFonts w:ascii="Times New Roman" w:hAnsi="Times New Roman" w:cs="Times New Roman"/>
          <w:sz w:val="28"/>
          <w:szCs w:val="28"/>
          <w:lang w:val="en-US"/>
        </w:rPr>
        <w:t xml:space="preserve"> đọc là micrô mét</w:t>
      </w:r>
      <w:r w:rsidR="0066515E" w:rsidRPr="0066515E">
        <w:rPr>
          <w:rFonts w:ascii="Times New Roman" w:hAnsi="Times New Roman" w:cs="Times New Roman"/>
          <w:sz w:val="28"/>
          <w:szCs w:val="28"/>
          <w:lang w:val="en-US"/>
        </w:rPr>
        <w:t xml:space="preserve">; </w:t>
      </w:r>
      <w:r w:rsidR="0066515E" w:rsidRPr="0066515E">
        <w:rPr>
          <w:rFonts w:ascii="Times New Roman" w:hAnsi="Times New Roman" w:cs="Times New Roman"/>
          <w:sz w:val="28"/>
          <w:szCs w:val="28"/>
          <w:shd w:val="clear" w:color="auto" w:fill="FFFFFF"/>
        </w:rPr>
        <w:t>1</w:t>
      </w:r>
      <w:r w:rsidR="0066515E" w:rsidRPr="0066515E">
        <w:rPr>
          <w:rFonts w:ascii="Times New Roman" w:hAnsi="Times New Roman" w:cs="Times New Roman"/>
          <w:sz w:val="28"/>
          <w:szCs w:val="28"/>
        </w:rPr>
        <w:t>μm</w:t>
      </w:r>
      <w:r w:rsidR="0066515E" w:rsidRPr="0066515E">
        <w:rPr>
          <w:rFonts w:ascii="Times New Roman" w:hAnsi="Times New Roman" w:cs="Times New Roman"/>
          <w:sz w:val="28"/>
          <w:szCs w:val="28"/>
          <w:shd w:val="clear" w:color="auto" w:fill="FFFFFF"/>
        </w:rPr>
        <w:t> = 10</w:t>
      </w:r>
      <w:r w:rsidR="0066515E" w:rsidRPr="0066515E">
        <w:rPr>
          <w:rFonts w:ascii="Times New Roman" w:hAnsi="Times New Roman" w:cs="Times New Roman"/>
          <w:sz w:val="28"/>
          <w:szCs w:val="28"/>
          <w:shd w:val="clear" w:color="auto" w:fill="FFFFFF"/>
          <w:vertAlign w:val="superscript"/>
        </w:rPr>
        <w:t>−6 </w:t>
      </w:r>
      <w:r w:rsidR="0066515E" w:rsidRPr="0066515E">
        <w:rPr>
          <w:rFonts w:ascii="Times New Roman" w:hAnsi="Times New Roman" w:cs="Times New Roman"/>
          <w:sz w:val="28"/>
          <w:szCs w:val="28"/>
        </w:rPr>
        <w:t>m</w:t>
      </w:r>
      <w:r w:rsidR="0066515E" w:rsidRPr="0066515E">
        <w:rPr>
          <w:rFonts w:ascii="Times New Roman" w:hAnsi="Times New Roman" w:cs="Times New Roman"/>
          <w:sz w:val="28"/>
          <w:szCs w:val="28"/>
          <w:shd w:val="clear" w:color="auto" w:fill="FFFFFF"/>
        </w:rPr>
        <w:t> = 10</w:t>
      </w:r>
      <w:r w:rsidR="0066515E" w:rsidRPr="0066515E">
        <w:rPr>
          <w:rFonts w:ascii="Times New Roman" w:hAnsi="Times New Roman" w:cs="Times New Roman"/>
          <w:sz w:val="28"/>
          <w:szCs w:val="28"/>
          <w:shd w:val="clear" w:color="auto" w:fill="FFFFFF"/>
          <w:vertAlign w:val="superscript"/>
        </w:rPr>
        <w:t>−3 </w:t>
      </w:r>
      <w:r w:rsidR="0066515E" w:rsidRPr="0066515E">
        <w:rPr>
          <w:rFonts w:ascii="Times New Roman" w:hAnsi="Times New Roman" w:cs="Times New Roman"/>
          <w:sz w:val="28"/>
          <w:szCs w:val="28"/>
        </w:rPr>
        <w:t>mm</w:t>
      </w:r>
    </w:p>
    <w:p w14:paraId="0EAD35EB" w14:textId="04DA1501" w:rsidR="00AB0FA3" w:rsidRPr="0066515E" w:rsidRDefault="00AB0FA3" w:rsidP="00DB330A">
      <w:pPr>
        <w:tabs>
          <w:tab w:val="left" w:pos="851"/>
        </w:tabs>
        <w:ind w:firstLine="720"/>
        <w:jc w:val="both"/>
        <w:rPr>
          <w:rFonts w:ascii="Times New Roman" w:hAnsi="Times New Roman" w:cs="Times New Roman"/>
          <w:sz w:val="28"/>
          <w:szCs w:val="28"/>
        </w:rPr>
      </w:pPr>
      <w:r w:rsidRPr="0066515E">
        <w:rPr>
          <w:rFonts w:ascii="Times New Roman" w:hAnsi="Times New Roman" w:cs="Times New Roman"/>
          <w:sz w:val="28"/>
          <w:szCs w:val="28"/>
          <w:lang w:val="en-US"/>
        </w:rPr>
        <w:t>nm đọc là nanô mét</w:t>
      </w:r>
      <w:r w:rsidR="0066515E" w:rsidRPr="0066515E">
        <w:rPr>
          <w:rFonts w:ascii="Times New Roman" w:hAnsi="Times New Roman" w:cs="Times New Roman"/>
          <w:sz w:val="28"/>
          <w:szCs w:val="28"/>
          <w:lang w:val="en-US"/>
        </w:rPr>
        <w:t xml:space="preserve">; </w:t>
      </w:r>
      <w:r w:rsidR="0066515E" w:rsidRPr="0066515E">
        <w:rPr>
          <w:rFonts w:ascii="Times New Roman" w:hAnsi="Times New Roman" w:cs="Times New Roman"/>
          <w:sz w:val="28"/>
          <w:szCs w:val="28"/>
          <w:shd w:val="clear" w:color="auto" w:fill="FFFFFF"/>
        </w:rPr>
        <w:t>1</w:t>
      </w:r>
      <w:r w:rsidR="0066515E" w:rsidRPr="0066515E">
        <w:rPr>
          <w:rFonts w:ascii="Times New Roman" w:hAnsi="Times New Roman" w:cs="Times New Roman"/>
          <w:sz w:val="28"/>
          <w:szCs w:val="28"/>
        </w:rPr>
        <w:t>nm</w:t>
      </w:r>
      <w:r w:rsidR="0066515E" w:rsidRPr="0066515E">
        <w:rPr>
          <w:rFonts w:ascii="Times New Roman" w:hAnsi="Times New Roman" w:cs="Times New Roman"/>
          <w:sz w:val="28"/>
          <w:szCs w:val="28"/>
          <w:shd w:val="clear" w:color="auto" w:fill="FFFFFF"/>
        </w:rPr>
        <w:t> = 10</w:t>
      </w:r>
      <w:r w:rsidR="0066515E" w:rsidRPr="0066515E">
        <w:rPr>
          <w:rFonts w:ascii="Times New Roman" w:hAnsi="Times New Roman" w:cs="Times New Roman"/>
          <w:sz w:val="28"/>
          <w:szCs w:val="28"/>
          <w:shd w:val="clear" w:color="auto" w:fill="FFFFFF"/>
          <w:vertAlign w:val="superscript"/>
        </w:rPr>
        <w:t>−3</w:t>
      </w:r>
      <w:hyperlink r:id="rId6" w:tooltip="Panme" w:history="1">
        <w:r w:rsidR="0066515E" w:rsidRPr="0066515E">
          <w:rPr>
            <w:rStyle w:val="Hyperlink"/>
            <w:rFonts w:ascii="Times New Roman" w:hAnsi="Times New Roman" w:cs="Times New Roman"/>
            <w:color w:val="auto"/>
            <w:sz w:val="28"/>
            <w:szCs w:val="28"/>
            <w:u w:val="none"/>
            <w:shd w:val="clear" w:color="auto" w:fill="FFFFFF"/>
          </w:rPr>
          <w:t>µm</w:t>
        </w:r>
      </w:hyperlink>
      <w:r w:rsidR="0066515E" w:rsidRPr="0066515E">
        <w:rPr>
          <w:rFonts w:ascii="Times New Roman" w:hAnsi="Times New Roman" w:cs="Times New Roman"/>
          <w:sz w:val="28"/>
          <w:szCs w:val="28"/>
          <w:shd w:val="clear" w:color="auto" w:fill="FFFFFF"/>
        </w:rPr>
        <w:t> = 10</w:t>
      </w:r>
      <w:r w:rsidR="0066515E" w:rsidRPr="0066515E">
        <w:rPr>
          <w:rFonts w:ascii="Times New Roman" w:hAnsi="Times New Roman" w:cs="Times New Roman"/>
          <w:sz w:val="28"/>
          <w:szCs w:val="28"/>
          <w:shd w:val="clear" w:color="auto" w:fill="FFFFFF"/>
          <w:vertAlign w:val="superscript"/>
        </w:rPr>
        <w:t>–6 </w:t>
      </w:r>
      <w:hyperlink r:id="rId7" w:tooltip="Milimét" w:history="1">
        <w:r w:rsidR="0066515E" w:rsidRPr="0066515E">
          <w:rPr>
            <w:rStyle w:val="Hyperlink"/>
            <w:rFonts w:ascii="Times New Roman" w:hAnsi="Times New Roman" w:cs="Times New Roman"/>
            <w:color w:val="auto"/>
            <w:sz w:val="28"/>
            <w:szCs w:val="28"/>
            <w:u w:val="none"/>
            <w:shd w:val="clear" w:color="auto" w:fill="FFFFFF"/>
          </w:rPr>
          <w:t>mm</w:t>
        </w:r>
      </w:hyperlink>
      <w:r w:rsidR="0066515E" w:rsidRPr="0066515E">
        <w:rPr>
          <w:rFonts w:ascii="Times New Roman" w:hAnsi="Times New Roman" w:cs="Times New Roman"/>
          <w:sz w:val="28"/>
          <w:szCs w:val="28"/>
          <w:shd w:val="clear" w:color="auto" w:fill="FFFFFF"/>
        </w:rPr>
        <w:t> = 10</w:t>
      </w:r>
      <w:r w:rsidR="0066515E" w:rsidRPr="0066515E">
        <w:rPr>
          <w:rFonts w:ascii="Times New Roman" w:hAnsi="Times New Roman" w:cs="Times New Roman"/>
          <w:sz w:val="28"/>
          <w:szCs w:val="28"/>
          <w:shd w:val="clear" w:color="auto" w:fill="FFFFFF"/>
          <w:vertAlign w:val="superscript"/>
        </w:rPr>
        <w:t>–9 </w:t>
      </w:r>
      <w:hyperlink r:id="rId8" w:tooltip="Mét" w:history="1">
        <w:r w:rsidR="0066515E" w:rsidRPr="0066515E">
          <w:rPr>
            <w:rStyle w:val="Hyperlink"/>
            <w:rFonts w:ascii="Times New Roman" w:hAnsi="Times New Roman" w:cs="Times New Roman"/>
            <w:color w:val="auto"/>
            <w:sz w:val="28"/>
            <w:szCs w:val="28"/>
            <w:u w:val="none"/>
            <w:shd w:val="clear" w:color="auto" w:fill="FFFFFF"/>
          </w:rPr>
          <w:t>m</w:t>
        </w:r>
      </w:hyperlink>
    </w:p>
    <w:p w14:paraId="180561C5" w14:textId="3FACB077" w:rsidR="00460A30" w:rsidRDefault="00460A30" w:rsidP="00DB330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phần 1 trong</w:t>
      </w:r>
      <w:r w:rsidRPr="00A90B05">
        <w:rPr>
          <w:rFonts w:ascii="Times New Roman" w:eastAsia="Arial" w:hAnsi="Times New Roman" w:cs="Times New Roman"/>
          <w:sz w:val="28"/>
          <w:szCs w:val="28"/>
          <w:lang w:val="en-US"/>
        </w:rPr>
        <w:t xml:space="preserve"> mục I</w:t>
      </w:r>
      <w:r w:rsidR="00B87206" w:rsidRPr="00A90B05">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CC5B3D">
        <w:rPr>
          <w:rFonts w:ascii="Times New Roman" w:eastAsia="Arial" w:hAnsi="Times New Roman" w:cs="Times New Roman"/>
          <w:sz w:val="28"/>
          <w:szCs w:val="28"/>
          <w:lang w:val="en-US"/>
        </w:rPr>
        <w:t>6</w:t>
      </w:r>
      <w:r w:rsidR="00CE7995">
        <w:rPr>
          <w:rFonts w:ascii="Times New Roman" w:eastAsia="Arial" w:hAnsi="Times New Roman" w:cs="Times New Roman"/>
          <w:sz w:val="28"/>
          <w:szCs w:val="28"/>
          <w:lang w:val="en-US"/>
        </w:rPr>
        <w:t>4</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054BEEEF" w14:textId="61E0AA38" w:rsidR="00CE7995" w:rsidRDefault="00CE7995" w:rsidP="00DB330A">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E3670B">
        <w:rPr>
          <w:rFonts w:ascii="Times New Roman" w:eastAsia="Arial" w:hAnsi="Times New Roman" w:cs="Times New Roman"/>
          <w:b/>
          <w:bCs/>
          <w:sz w:val="28"/>
          <w:szCs w:val="28"/>
          <w:lang w:val="en-US" w:eastAsia="en-US"/>
        </w:rPr>
        <w:t>Câu 3.</w:t>
      </w:r>
      <w:r w:rsidRPr="00E3670B">
        <w:rPr>
          <w:rFonts w:ascii="Times New Roman" w:eastAsia="Times New Roman" w:hAnsi="Times New Roman" w:cs="Times New Roman"/>
          <w:color w:val="000000"/>
          <w:sz w:val="28"/>
          <w:szCs w:val="28"/>
          <w:lang w:val="en-US" w:eastAsia="en-US"/>
        </w:rPr>
        <w:t xml:space="preserve"> </w:t>
      </w:r>
      <w:r w:rsidR="00A13B8E">
        <w:rPr>
          <w:rFonts w:ascii="Times New Roman" w:eastAsia="Times New Roman" w:hAnsi="Times New Roman" w:cs="Times New Roman"/>
          <w:color w:val="000000"/>
          <w:sz w:val="28"/>
          <w:szCs w:val="28"/>
          <w:lang w:val="en-US" w:eastAsia="en-US"/>
        </w:rPr>
        <w:t>Quan sát hình 18.1, nêu nhận xét về hình dạng tế bào.</w:t>
      </w:r>
    </w:p>
    <w:p w14:paraId="4D19EB04" w14:textId="28933304" w:rsidR="00CE7995" w:rsidRDefault="00CE7995" w:rsidP="00DB330A">
      <w:pPr>
        <w:widowControl w:val="0"/>
        <w:pBdr>
          <w:top w:val="nil"/>
          <w:left w:val="nil"/>
          <w:bottom w:val="nil"/>
          <w:right w:val="nil"/>
          <w:between w:val="nil"/>
        </w:pBdr>
        <w:ind w:firstLine="720"/>
        <w:jc w:val="both"/>
      </w:pPr>
      <w:r>
        <w:rPr>
          <w:rFonts w:ascii="Times New Roman" w:eastAsia="Times New Roman" w:hAnsi="Times New Roman" w:cs="Times New Roman"/>
          <w:color w:val="000000"/>
          <w:sz w:val="28"/>
          <w:szCs w:val="28"/>
          <w:lang w:val="en-US" w:eastAsia="en-US"/>
        </w:rPr>
        <w:t>=&gt;</w:t>
      </w:r>
      <w:r w:rsidRPr="00CC5B3D">
        <w:t xml:space="preserve"> </w:t>
      </w:r>
      <w:r w:rsidR="003F7058" w:rsidRPr="003F7058">
        <w:rPr>
          <w:rFonts w:ascii="Times New Roman" w:hAnsi="Times New Roman" w:cs="Times New Roman"/>
          <w:sz w:val="28"/>
          <w:szCs w:val="28"/>
        </w:rPr>
        <w:t>Tế bào có hình dạng rất đa dạng. Tùy theo từng loại tế bào khác nhau sẽ có hình dạng khác nhau.</w:t>
      </w:r>
    </w:p>
    <w:p w14:paraId="37424327" w14:textId="733329FB" w:rsidR="00BA5B1F" w:rsidRDefault="00BA5B1F" w:rsidP="00DB330A">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phần 2 trong</w:t>
      </w:r>
      <w:r w:rsidRPr="00A90B05">
        <w:rPr>
          <w:rFonts w:ascii="Times New Roman" w:eastAsia="Arial" w:hAnsi="Times New Roman" w:cs="Times New Roman"/>
          <w:sz w:val="28"/>
          <w:szCs w:val="28"/>
          <w:lang w:val="en-US"/>
        </w:rPr>
        <w:t xml:space="preserve"> mục II trong sách giáo khoa trang </w:t>
      </w:r>
      <w:r>
        <w:rPr>
          <w:rFonts w:ascii="Times New Roman" w:eastAsia="Arial" w:hAnsi="Times New Roman" w:cs="Times New Roman"/>
          <w:sz w:val="28"/>
          <w:szCs w:val="28"/>
          <w:lang w:val="en-US"/>
        </w:rPr>
        <w:t>65</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2BB4630F" w14:textId="77777777" w:rsidR="00BA5B1F" w:rsidRDefault="001E5C6F" w:rsidP="00DB330A">
      <w:pPr>
        <w:ind w:firstLine="720"/>
        <w:jc w:val="both"/>
        <w:rPr>
          <w:rFonts w:ascii="Times New Roman" w:eastAsia="Times New Roman" w:hAnsi="Times New Roman" w:cs="Times New Roman"/>
          <w:color w:val="000000"/>
          <w:sz w:val="28"/>
          <w:szCs w:val="28"/>
          <w:lang w:val="en-US" w:eastAsia="en-US"/>
        </w:rPr>
      </w:pPr>
      <w:bookmarkStart w:id="0" w:name="_Hlk84961072"/>
      <w:bookmarkStart w:id="1" w:name="_Hlk85009338"/>
      <w:r w:rsidRPr="001E5C6F">
        <w:rPr>
          <w:rFonts w:ascii="Times New Roman" w:eastAsia="Arial" w:hAnsi="Times New Roman" w:cs="Times New Roman"/>
          <w:b/>
          <w:bCs/>
          <w:sz w:val="28"/>
          <w:szCs w:val="28"/>
          <w:lang w:val="en-US" w:eastAsia="en-US"/>
        </w:rPr>
        <w:t xml:space="preserve">Câu 4. </w:t>
      </w:r>
      <w:r w:rsidR="00BA5B1F" w:rsidRPr="00BA5B1F">
        <w:rPr>
          <w:rFonts w:ascii="Times New Roman" w:eastAsia="Times New Roman" w:hAnsi="Times New Roman" w:cs="Times New Roman"/>
          <w:color w:val="000000"/>
          <w:sz w:val="28"/>
          <w:szCs w:val="28"/>
          <w:lang w:val="en-US" w:eastAsia="en-US"/>
        </w:rPr>
        <w:t>Quan sát kích thước tế bào vi khuẩn, tế bào động vật và thực vật trong Hình 18.2 và cho biết tế bào nào phải quan sát bằng kính hiển vi, tế bào nào có thể quan sát bằng mắt thường.</w:t>
      </w:r>
    </w:p>
    <w:p w14:paraId="08E9C82A" w14:textId="77777777" w:rsidR="00BA5B1F" w:rsidRDefault="00CC5B3D" w:rsidP="00DB330A">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p>
    <w:p w14:paraId="0F1A0D13" w14:textId="12415440" w:rsidR="00BA5B1F" w:rsidRDefault="00BA5B1F" w:rsidP="00DB330A">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BA5B1F">
        <w:rPr>
          <w:rFonts w:ascii="Times New Roman" w:eastAsia="Times New Roman" w:hAnsi="Times New Roman" w:cs="Times New Roman"/>
          <w:color w:val="000000"/>
          <w:sz w:val="28"/>
          <w:szCs w:val="28"/>
          <w:lang w:val="en-US" w:eastAsia="en-US"/>
        </w:rPr>
        <w:t xml:space="preserve">Tế bào trứng cá quan sát bằng mắt thường. </w:t>
      </w:r>
    </w:p>
    <w:p w14:paraId="731CD4CF" w14:textId="020AE6AB" w:rsidR="00CC5B3D" w:rsidRDefault="00BA5B1F" w:rsidP="00DB330A">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BA5B1F">
        <w:rPr>
          <w:rFonts w:ascii="Times New Roman" w:eastAsia="Times New Roman" w:hAnsi="Times New Roman" w:cs="Times New Roman"/>
          <w:color w:val="000000"/>
          <w:sz w:val="28"/>
          <w:szCs w:val="28"/>
          <w:lang w:val="en-US" w:eastAsia="en-US"/>
        </w:rPr>
        <w:t>Tế bào vi khuẩn, thực vật, động vật quan sát bằng kính hiển vi.</w:t>
      </w:r>
    </w:p>
    <w:p w14:paraId="1E43296A" w14:textId="30753A85" w:rsidR="00BA5B1F" w:rsidRDefault="00BA5B1F" w:rsidP="00DB330A">
      <w:pPr>
        <w:ind w:firstLine="720"/>
        <w:jc w:val="both"/>
        <w:rPr>
          <w:rFonts w:ascii="Times New Roman" w:eastAsiaTheme="minorHAnsi" w:hAnsi="Times New Roman" w:cs="Times New Roman"/>
          <w:sz w:val="28"/>
          <w:szCs w:val="28"/>
          <w:lang w:val="en-US" w:eastAsia="en-US"/>
        </w:rPr>
      </w:pPr>
      <w:r w:rsidRPr="001E5C6F">
        <w:rPr>
          <w:rFonts w:ascii="Times New Roman" w:eastAsia="Arial" w:hAnsi="Times New Roman" w:cs="Times New Roman"/>
          <w:b/>
          <w:bCs/>
          <w:sz w:val="28"/>
          <w:szCs w:val="28"/>
          <w:lang w:val="en-US" w:eastAsia="en-US"/>
        </w:rPr>
        <w:t xml:space="preserve">Câu 5. </w:t>
      </w:r>
      <w:r w:rsidRPr="00BA5B1F">
        <w:rPr>
          <w:rFonts w:ascii="Times New Roman" w:eastAsiaTheme="minorHAnsi" w:hAnsi="Times New Roman" w:cs="Times New Roman"/>
          <w:sz w:val="28"/>
          <w:szCs w:val="28"/>
          <w:lang w:val="en-US" w:eastAsia="en-US"/>
        </w:rPr>
        <w:t>Phát biểu của bạn nào đúng?</w:t>
      </w:r>
    </w:p>
    <w:p w14:paraId="119895A9" w14:textId="4C7E54F9" w:rsidR="00BA5B1F" w:rsidRDefault="00BA5B1F" w:rsidP="00DB330A">
      <w:pPr>
        <w:ind w:firstLine="720"/>
        <w:jc w:val="both"/>
        <w:rPr>
          <w:rFonts w:ascii="Times New Roman" w:eastAsia="Arial" w:hAnsi="Times New Roman" w:cs="Times New Roman"/>
          <w:sz w:val="28"/>
          <w:szCs w:val="28"/>
          <w:lang w:val="en-US" w:eastAsia="en-US"/>
        </w:rPr>
      </w:pPr>
      <w:r w:rsidRPr="002C2833">
        <w:rPr>
          <w:rFonts w:ascii="Times New Roman" w:eastAsia="Arial" w:hAnsi="Times New Roman" w:cs="Times New Roman"/>
          <w:sz w:val="28"/>
          <w:szCs w:val="28"/>
          <w:lang w:val="en-US" w:eastAsia="en-US"/>
        </w:rPr>
        <w:t>=&gt;</w:t>
      </w:r>
      <w:r w:rsidRPr="002C2833">
        <w:t xml:space="preserve"> </w:t>
      </w:r>
      <w:r>
        <w:rPr>
          <w:lang w:val="en-US"/>
        </w:rPr>
        <w:t xml:space="preserve"> </w:t>
      </w:r>
      <w:r w:rsidRPr="00BA5B1F">
        <w:rPr>
          <w:rFonts w:ascii="Times New Roman" w:eastAsia="Arial" w:hAnsi="Times New Roman" w:cs="Times New Roman"/>
          <w:sz w:val="28"/>
          <w:szCs w:val="28"/>
          <w:lang w:val="en-US" w:eastAsia="en-US"/>
        </w:rPr>
        <w:t>Phát biểu D đúng.</w:t>
      </w:r>
    </w:p>
    <w:p w14:paraId="3D59AD16" w14:textId="77777777" w:rsidR="00BA5B1F" w:rsidRDefault="00BA5B1F" w:rsidP="00DB330A">
      <w:pPr>
        <w:widowControl w:val="0"/>
        <w:pBdr>
          <w:top w:val="nil"/>
          <w:left w:val="nil"/>
          <w:bottom w:val="nil"/>
          <w:right w:val="nil"/>
          <w:between w:val="nil"/>
        </w:pBdr>
        <w:ind w:firstLine="720"/>
        <w:jc w:val="both"/>
        <w:rPr>
          <w:rFonts w:ascii="Times New Roman" w:eastAsia="Arial" w:hAnsi="Times New Roman" w:cs="Times New Roman"/>
          <w:b/>
          <w:bCs/>
          <w:sz w:val="28"/>
          <w:szCs w:val="28"/>
          <w:lang w:val="en-US" w:eastAsia="en-US"/>
        </w:rPr>
      </w:pPr>
      <w:r w:rsidRPr="001E5C6F">
        <w:rPr>
          <w:rFonts w:ascii="Times New Roman" w:eastAsia="Arial" w:hAnsi="Times New Roman" w:cs="Times New Roman"/>
          <w:b/>
          <w:bCs/>
          <w:sz w:val="28"/>
          <w:szCs w:val="28"/>
          <w:lang w:val="en-US" w:eastAsia="en-US"/>
        </w:rPr>
        <w:t>Câu 6</w:t>
      </w:r>
      <w:r>
        <w:rPr>
          <w:rFonts w:ascii="Times New Roman" w:eastAsia="Arial" w:hAnsi="Times New Roman" w:cs="Times New Roman"/>
          <w:b/>
          <w:bCs/>
          <w:sz w:val="28"/>
          <w:szCs w:val="28"/>
          <w:lang w:val="en-US" w:eastAsia="en-US"/>
        </w:rPr>
        <w:t>.</w:t>
      </w:r>
      <w:r w:rsidRPr="00BA5B1F">
        <w:t xml:space="preserve"> </w:t>
      </w:r>
      <w:r w:rsidRPr="00BA5B1F">
        <w:rPr>
          <w:rFonts w:ascii="Times New Roman" w:eastAsia="Arial" w:hAnsi="Times New Roman" w:cs="Times New Roman"/>
          <w:sz w:val="28"/>
          <w:szCs w:val="28"/>
          <w:lang w:val="en-US" w:eastAsia="en-US"/>
        </w:rPr>
        <w:t>Lấy ví dụ để giải thích tại sao các phát biểu khác không đúng.</w:t>
      </w:r>
    </w:p>
    <w:p w14:paraId="759024BE" w14:textId="77777777" w:rsidR="00DB330A" w:rsidRDefault="00BA5B1F" w:rsidP="00DB330A">
      <w:pPr>
        <w:pStyle w:val="NormalWeb"/>
        <w:spacing w:before="0" w:beforeAutospacing="0" w:after="0" w:afterAutospacing="0"/>
        <w:ind w:firstLine="720"/>
        <w:jc w:val="both"/>
        <w:rPr>
          <w:color w:val="000000"/>
          <w:sz w:val="28"/>
          <w:szCs w:val="28"/>
        </w:rPr>
      </w:pPr>
      <w:r>
        <w:rPr>
          <w:color w:val="000000"/>
          <w:sz w:val="28"/>
          <w:szCs w:val="28"/>
        </w:rPr>
        <w:t xml:space="preserve">=&gt; </w:t>
      </w:r>
      <w:bookmarkEnd w:id="0"/>
      <w:bookmarkEnd w:id="1"/>
    </w:p>
    <w:p w14:paraId="62CEC69A" w14:textId="598F9D3D"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t>- Ý kiến của bạn A:</w:t>
      </w:r>
    </w:p>
    <w:p w14:paraId="31A5E2C1" w14:textId="77777777"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t>+ Ví dụ: Tế bào vảy hành có hình lục giác còn tế bào hồng cầu hình đĩa lõm.</w:t>
      </w:r>
    </w:p>
    <w:p w14:paraId="43F8D3AA" w14:textId="77777777"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t>- Ý kiến của bạn B:</w:t>
      </w:r>
    </w:p>
    <w:p w14:paraId="3BDCFA86" w14:textId="77777777"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lastRenderedPageBreak/>
        <w:t>+ Ví dụ: Tế bào nấm men có hình cầu, kích thước chiều dài khoảng 6µm, chiều rộng khoảng 5µm. Còn tế bào biểu bì vảy hành có hình lục giác, chiều dài khoảng 200µm, chiều rộng khoảng 70µm.</w:t>
      </w:r>
    </w:p>
    <w:p w14:paraId="2783B163" w14:textId="77777777"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t>- Ý kiến của bạn C:</w:t>
      </w:r>
    </w:p>
    <w:p w14:paraId="0238DA1E" w14:textId="77777777" w:rsidR="00DB330A" w:rsidRDefault="00DB330A" w:rsidP="00DB330A">
      <w:pPr>
        <w:pStyle w:val="NormalWeb"/>
        <w:spacing w:before="0" w:beforeAutospacing="0" w:after="0" w:afterAutospacing="0"/>
        <w:ind w:firstLine="720"/>
        <w:jc w:val="both"/>
        <w:rPr>
          <w:color w:val="000000"/>
          <w:sz w:val="27"/>
          <w:szCs w:val="27"/>
        </w:rPr>
      </w:pPr>
      <w:r>
        <w:rPr>
          <w:color w:val="000000"/>
          <w:sz w:val="27"/>
          <w:szCs w:val="27"/>
        </w:rPr>
        <w:t>+ Ví dụ: Tế bào vi khuẩn E.coli có chiều dài khoảng 2µm và chiều rộng khoảng 0,25 – 1 µm. Còn tế bào xương ở người có chiều rộng khoảng 5 – 20µm.</w:t>
      </w:r>
    </w:p>
    <w:p w14:paraId="2258969E" w14:textId="5A145862" w:rsidR="00BA5B1F" w:rsidRDefault="00BA5B1F" w:rsidP="00DB330A">
      <w:pPr>
        <w:widowControl w:val="0"/>
        <w:pBdr>
          <w:top w:val="nil"/>
          <w:left w:val="nil"/>
          <w:bottom w:val="nil"/>
          <w:right w:val="nil"/>
          <w:between w:val="nil"/>
        </w:pBdr>
        <w:ind w:firstLine="720"/>
        <w:jc w:val="both"/>
        <w:rPr>
          <w:rFonts w:ascii="Times New Roman" w:eastAsia="Arial" w:hAnsi="Times New Roman" w:cs="Times New Roman"/>
          <w:sz w:val="28"/>
          <w:szCs w:val="28"/>
          <w:lang w:val="en-US" w:eastAsia="en-US"/>
        </w:rPr>
      </w:pPr>
    </w:p>
    <w:sectPr w:rsidR="00BA5B1F" w:rsidSect="00C148ED">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2192" w14:textId="77777777" w:rsidR="00B002A3" w:rsidRDefault="00B002A3" w:rsidP="003D64BC">
      <w:r>
        <w:separator/>
      </w:r>
    </w:p>
  </w:endnote>
  <w:endnote w:type="continuationSeparator" w:id="0">
    <w:p w14:paraId="0F7BD075" w14:textId="77777777" w:rsidR="00B002A3" w:rsidRDefault="00B002A3"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E0B0" w14:textId="77777777" w:rsidR="00B002A3" w:rsidRDefault="00B002A3" w:rsidP="003D64BC">
      <w:r>
        <w:separator/>
      </w:r>
    </w:p>
  </w:footnote>
  <w:footnote w:type="continuationSeparator" w:id="0">
    <w:p w14:paraId="04E61B26" w14:textId="77777777" w:rsidR="00B002A3" w:rsidRDefault="00B002A3"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137B4"/>
    <w:rsid w:val="0002689A"/>
    <w:rsid w:val="00027EE2"/>
    <w:rsid w:val="00034C84"/>
    <w:rsid w:val="0007569D"/>
    <w:rsid w:val="0009061B"/>
    <w:rsid w:val="000B5D91"/>
    <w:rsid w:val="000B6D92"/>
    <w:rsid w:val="001136A2"/>
    <w:rsid w:val="00117514"/>
    <w:rsid w:val="00123FD4"/>
    <w:rsid w:val="00137E89"/>
    <w:rsid w:val="001575E0"/>
    <w:rsid w:val="00184CF5"/>
    <w:rsid w:val="001B20F3"/>
    <w:rsid w:val="001C2A64"/>
    <w:rsid w:val="001E5C6F"/>
    <w:rsid w:val="002020B6"/>
    <w:rsid w:val="002242D8"/>
    <w:rsid w:val="002A1DA4"/>
    <w:rsid w:val="002B5E4B"/>
    <w:rsid w:val="002C2833"/>
    <w:rsid w:val="002E4D08"/>
    <w:rsid w:val="0030529D"/>
    <w:rsid w:val="003104BE"/>
    <w:rsid w:val="00356D79"/>
    <w:rsid w:val="003728E1"/>
    <w:rsid w:val="003D64BC"/>
    <w:rsid w:val="003F456E"/>
    <w:rsid w:val="003F7058"/>
    <w:rsid w:val="00422175"/>
    <w:rsid w:val="00460A30"/>
    <w:rsid w:val="00464C6D"/>
    <w:rsid w:val="00464F34"/>
    <w:rsid w:val="004E39E4"/>
    <w:rsid w:val="0051723A"/>
    <w:rsid w:val="005338B9"/>
    <w:rsid w:val="0054178E"/>
    <w:rsid w:val="005762D2"/>
    <w:rsid w:val="00594B49"/>
    <w:rsid w:val="005B0119"/>
    <w:rsid w:val="005B1AFC"/>
    <w:rsid w:val="005C14BB"/>
    <w:rsid w:val="00637470"/>
    <w:rsid w:val="00657157"/>
    <w:rsid w:val="0066515E"/>
    <w:rsid w:val="006A25C4"/>
    <w:rsid w:val="006A5DD7"/>
    <w:rsid w:val="006B6110"/>
    <w:rsid w:val="00725058"/>
    <w:rsid w:val="007B7A7C"/>
    <w:rsid w:val="007D36C3"/>
    <w:rsid w:val="007E53F5"/>
    <w:rsid w:val="007F26B3"/>
    <w:rsid w:val="007F7261"/>
    <w:rsid w:val="00813B95"/>
    <w:rsid w:val="00846B02"/>
    <w:rsid w:val="00863403"/>
    <w:rsid w:val="0089352A"/>
    <w:rsid w:val="00897062"/>
    <w:rsid w:val="008C7714"/>
    <w:rsid w:val="0094321C"/>
    <w:rsid w:val="00945E40"/>
    <w:rsid w:val="009C3CA5"/>
    <w:rsid w:val="009E50FB"/>
    <w:rsid w:val="009F34F6"/>
    <w:rsid w:val="009F4E73"/>
    <w:rsid w:val="00A10759"/>
    <w:rsid w:val="00A13B8E"/>
    <w:rsid w:val="00A164B3"/>
    <w:rsid w:val="00A24F36"/>
    <w:rsid w:val="00A26F1F"/>
    <w:rsid w:val="00A51CE7"/>
    <w:rsid w:val="00A571B3"/>
    <w:rsid w:val="00A84154"/>
    <w:rsid w:val="00A90B05"/>
    <w:rsid w:val="00AB0FA3"/>
    <w:rsid w:val="00AB1D83"/>
    <w:rsid w:val="00AE3E10"/>
    <w:rsid w:val="00AE5BE5"/>
    <w:rsid w:val="00B002A3"/>
    <w:rsid w:val="00B16A2E"/>
    <w:rsid w:val="00B407E1"/>
    <w:rsid w:val="00B7427A"/>
    <w:rsid w:val="00B87206"/>
    <w:rsid w:val="00BA5B1F"/>
    <w:rsid w:val="00BC04D9"/>
    <w:rsid w:val="00C122CD"/>
    <w:rsid w:val="00C148ED"/>
    <w:rsid w:val="00C2683D"/>
    <w:rsid w:val="00C434F1"/>
    <w:rsid w:val="00CB78CF"/>
    <w:rsid w:val="00CC24B0"/>
    <w:rsid w:val="00CC3741"/>
    <w:rsid w:val="00CC540D"/>
    <w:rsid w:val="00CC5B3D"/>
    <w:rsid w:val="00CD0707"/>
    <w:rsid w:val="00CE7995"/>
    <w:rsid w:val="00CF7DD0"/>
    <w:rsid w:val="00D13DA4"/>
    <w:rsid w:val="00D24377"/>
    <w:rsid w:val="00D37839"/>
    <w:rsid w:val="00DB0278"/>
    <w:rsid w:val="00DB330A"/>
    <w:rsid w:val="00DB5E19"/>
    <w:rsid w:val="00DC06F6"/>
    <w:rsid w:val="00E33B8E"/>
    <w:rsid w:val="00E3670B"/>
    <w:rsid w:val="00E4567B"/>
    <w:rsid w:val="00E458C3"/>
    <w:rsid w:val="00E66C76"/>
    <w:rsid w:val="00F04EAC"/>
    <w:rsid w:val="00F36F50"/>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Hyperlink">
    <w:name w:val="Hyperlink"/>
    <w:basedOn w:val="DefaultParagraphFont"/>
    <w:uiPriority w:val="99"/>
    <w:semiHidden/>
    <w:unhideWhenUsed/>
    <w:rsid w:val="0066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8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C3%A8tre" TargetMode="External"/><Relationship Id="rId3" Type="http://schemas.openxmlformats.org/officeDocument/2006/relationships/webSettings" Target="webSettings.xml"/><Relationship Id="rId7" Type="http://schemas.openxmlformats.org/officeDocument/2006/relationships/hyperlink" Target="https://fr.wikipedia.org/wiki/Millim%C3%A8t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Microm%C3%A8t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94</cp:revision>
  <cp:lastPrinted>2021-12-07T03:17:00Z</cp:lastPrinted>
  <dcterms:created xsi:type="dcterms:W3CDTF">2021-09-18T03:55:00Z</dcterms:created>
  <dcterms:modified xsi:type="dcterms:W3CDTF">2021-12-10T01:10:00Z</dcterms:modified>
</cp:coreProperties>
</file>