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3013"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Phụ lục 2</w:t>
      </w:r>
    </w:p>
    <w:p w14:paraId="180318A1"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49D49627"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thuộc Mức 1, 2 và 3</w:t>
      </w:r>
    </w:p>
    <w:p w14:paraId="7B9142D0"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0EBD0DF1" w14:textId="60366DB4"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1</w:t>
      </w:r>
    </w:p>
    <w:p w14:paraId="05CC8B14" w14:textId="5613FEB1"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Tiêu chuẩn</w:t>
      </w:r>
      <w:r w:rsidR="00D70C85" w:rsidRPr="00F74296">
        <w:rPr>
          <w:b/>
          <w:szCs w:val="28"/>
          <w:lang w:val="da-DK"/>
        </w:rPr>
        <w:t xml:space="preserve"> </w:t>
      </w:r>
      <w:r w:rsidR="00005821" w:rsidRPr="00F74296">
        <w:rPr>
          <w:b/>
          <w:szCs w:val="28"/>
          <w:lang w:val="da-DK"/>
        </w:rPr>
        <w:t xml:space="preserve">1: Tổ chức và quản lý nhà trường </w:t>
      </w:r>
    </w:p>
    <w:p w14:paraId="13003E68" w14:textId="0CFEC42C" w:rsidR="00A20F9D" w:rsidRPr="007C5881" w:rsidRDefault="00A20F9D" w:rsidP="00A20F9D">
      <w:pPr>
        <w:widowControl w:val="0"/>
        <w:tabs>
          <w:tab w:val="left" w:pos="700"/>
          <w:tab w:val="left" w:pos="5040"/>
        </w:tabs>
        <w:spacing w:line="320" w:lineRule="exact"/>
        <w:ind w:firstLine="720"/>
        <w:outlineLvl w:val="2"/>
        <w:rPr>
          <w:sz w:val="26"/>
          <w:szCs w:val="26"/>
          <w:lang w:val="da-DK"/>
        </w:rPr>
      </w:pPr>
      <w:r w:rsidRPr="007C5881">
        <w:rPr>
          <w:i/>
          <w:sz w:val="26"/>
          <w:szCs w:val="26"/>
          <w:lang w:val="da-DK"/>
        </w:rPr>
        <w:t>Tiêu ch</w:t>
      </w:r>
      <w:r w:rsidR="00566218">
        <w:rPr>
          <w:i/>
          <w:sz w:val="26"/>
          <w:szCs w:val="26"/>
          <w:lang w:val="da-DK"/>
        </w:rPr>
        <w:t>í</w:t>
      </w:r>
      <w:r w:rsidR="00005821">
        <w:rPr>
          <w:i/>
          <w:sz w:val="26"/>
          <w:szCs w:val="26"/>
          <w:lang w:val="da-DK"/>
        </w:rPr>
        <w:t xml:space="preserve"> 3: Tổ chức Đảng Cộng sản Việt Nam, các đoàn thể và tổ chức khác trong nhà trường</w:t>
      </w:r>
    </w:p>
    <w:p w14:paraId="7ADCE471" w14:textId="33A415EF" w:rsidR="007C5881" w:rsidRPr="00DC2740" w:rsidRDefault="00A20F9D" w:rsidP="003B57E9">
      <w:pPr>
        <w:shd w:val="clear" w:color="auto" w:fill="FFFFFF"/>
        <w:spacing w:line="320" w:lineRule="exact"/>
        <w:ind w:firstLine="720"/>
        <w:jc w:val="both"/>
        <w:rPr>
          <w:rFonts w:ascii="Arial" w:hAnsi="Arial" w:cs="Arial"/>
          <w:color w:val="276F86"/>
          <w:sz w:val="26"/>
          <w:szCs w:val="26"/>
          <w:shd w:val="clear" w:color="auto" w:fill="F8FFFF"/>
          <w:lang w:val="da-DK"/>
        </w:rPr>
      </w:pPr>
      <w:r w:rsidRPr="007C5881">
        <w:rPr>
          <w:sz w:val="26"/>
          <w:szCs w:val="26"/>
          <w:lang w:val="nb-NO"/>
        </w:rPr>
        <w:t>Mức 1:</w:t>
      </w:r>
      <w:r w:rsidR="007C5881" w:rsidRPr="00DC2740">
        <w:rPr>
          <w:rFonts w:ascii="Arial" w:hAnsi="Arial" w:cs="Arial"/>
          <w:color w:val="276F86"/>
          <w:sz w:val="26"/>
          <w:szCs w:val="26"/>
          <w:shd w:val="clear" w:color="auto" w:fill="F8FFFF"/>
          <w:lang w:val="da-DK"/>
        </w:rPr>
        <w:t xml:space="preserve"> </w:t>
      </w:r>
    </w:p>
    <w:p w14:paraId="23DC7464" w14:textId="77777777" w:rsidR="00BB21AD" w:rsidRPr="00DC2740" w:rsidRDefault="004365C1">
      <w:pPr>
        <w:spacing w:before="120" w:after="120"/>
        <w:jc w:val="both"/>
        <w:rPr>
          <w:lang w:val="da-DK"/>
        </w:rPr>
      </w:pPr>
      <w:r w:rsidRPr="00DC2740">
        <w:rPr>
          <w:sz w:val="26"/>
          <w:lang w:val="da-DK"/>
        </w:rPr>
        <w:tab/>
        <w:t>a) Các đoàn thể và tổ chức khác trong nhà trường có cơ cấu tổ chức theo quy định;</w:t>
      </w:r>
    </w:p>
    <w:p w14:paraId="5B69F6DE" w14:textId="77777777" w:rsidR="00BB21AD" w:rsidRDefault="004365C1">
      <w:pPr>
        <w:spacing w:before="120" w:after="120"/>
        <w:jc w:val="both"/>
      </w:pPr>
      <w:r w:rsidRPr="00DC2740">
        <w:rPr>
          <w:sz w:val="26"/>
          <w:lang w:val="da-DK"/>
        </w:rPr>
        <w:tab/>
      </w:r>
      <w:r>
        <w:rPr>
          <w:sz w:val="26"/>
        </w:rPr>
        <w:t>b) Hoạt động theo quy định;</w:t>
      </w:r>
    </w:p>
    <w:p w14:paraId="0B309AFD" w14:textId="77777777" w:rsidR="00BB21AD" w:rsidRDefault="004365C1">
      <w:pPr>
        <w:spacing w:before="120" w:after="120"/>
        <w:jc w:val="both"/>
      </w:pPr>
      <w:r>
        <w:rPr>
          <w:sz w:val="26"/>
        </w:rPr>
        <w:tab/>
        <w:t>c) Hằng năm, các hoạt động được rà soát, đánh giá.</w:t>
      </w:r>
    </w:p>
    <w:p w14:paraId="1EA1FEB0" w14:textId="2A790954" w:rsidR="003B57E9" w:rsidRDefault="00A20F9D" w:rsidP="007C5881">
      <w:pPr>
        <w:spacing w:line="320" w:lineRule="exact"/>
        <w:ind w:firstLine="720"/>
        <w:jc w:val="both"/>
        <w:rPr>
          <w:sz w:val="26"/>
          <w:szCs w:val="26"/>
          <w:lang w:val="nb-NO"/>
        </w:rPr>
      </w:pPr>
      <w:r w:rsidRPr="007C5881">
        <w:rPr>
          <w:sz w:val="26"/>
          <w:szCs w:val="26"/>
          <w:lang w:val="nb-NO"/>
        </w:rPr>
        <w:t>Mức 2:</w:t>
      </w:r>
    </w:p>
    <w:p w14:paraId="62B68472" w14:textId="77777777" w:rsidR="00BB21AD" w:rsidRDefault="004365C1">
      <w:pPr>
        <w:spacing w:before="120" w:after="120"/>
        <w:jc w:val="both"/>
      </w:pPr>
      <w:r>
        <w:rPr>
          <w:sz w:val="26"/>
        </w:rPr>
        <w:tab/>
        <w:t xml:space="preserve">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  </w:t>
      </w:r>
    </w:p>
    <w:p w14:paraId="0F03ED86" w14:textId="77777777" w:rsidR="00BB21AD" w:rsidRDefault="004365C1">
      <w:pPr>
        <w:spacing w:before="120" w:after="120"/>
        <w:jc w:val="both"/>
      </w:pPr>
      <w:r>
        <w:rPr>
          <w:sz w:val="26"/>
        </w:rPr>
        <w:tab/>
        <w:t>b) Các đoàn thể, tổ chức khác có đóng góp tích cực trong các hoạt động của nhà trường.</w:t>
      </w:r>
    </w:p>
    <w:p w14:paraId="52A9EBF1" w14:textId="207709C3" w:rsidR="00A20F9D" w:rsidRDefault="00A20F9D" w:rsidP="003B57E9">
      <w:pPr>
        <w:spacing w:line="320" w:lineRule="exact"/>
        <w:ind w:firstLine="720"/>
        <w:jc w:val="both"/>
        <w:rPr>
          <w:sz w:val="26"/>
          <w:szCs w:val="26"/>
          <w:lang w:val="nb-NO"/>
        </w:rPr>
      </w:pPr>
      <w:r w:rsidRPr="007C5881">
        <w:rPr>
          <w:sz w:val="26"/>
          <w:szCs w:val="26"/>
          <w:lang w:val="nb-NO"/>
        </w:rPr>
        <w:t>Mức 3:</w:t>
      </w:r>
    </w:p>
    <w:p w14:paraId="24BBD492" w14:textId="77777777" w:rsidR="00BB21AD" w:rsidRDefault="004365C1">
      <w:pPr>
        <w:spacing w:before="120" w:after="120"/>
        <w:jc w:val="both"/>
      </w:pPr>
      <w:r>
        <w:rPr>
          <w:sz w:val="26"/>
        </w:rPr>
        <w:tab/>
        <w:t>a)  Trong 05 năm liên tiếp tính đến thời điểm đánh giá, tổ chức Đảng Cộng sản Việt Nam có ít nhất 02 năm hoàn thành tốt nhiệm vụ, các năm còn lại hoàn thành nhiệm vụ trở lên;</w:t>
      </w:r>
    </w:p>
    <w:p w14:paraId="54D6A2EE" w14:textId="77777777" w:rsidR="00BB21AD" w:rsidRDefault="004365C1">
      <w:pPr>
        <w:spacing w:before="120" w:after="120"/>
        <w:jc w:val="both"/>
      </w:pPr>
      <w:r>
        <w:rPr>
          <w:sz w:val="26"/>
        </w:rPr>
        <w:tab/>
        <w:t>b) Các đoàn thể, tổ chức khác có đóng góp hiệu quả trong các hoạt động nhà trường và cộng đồng.</w:t>
      </w:r>
    </w:p>
    <w:tbl>
      <w:tblPr>
        <w:tblW w:w="1125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9"/>
        <w:gridCol w:w="2600"/>
        <w:gridCol w:w="817"/>
        <w:gridCol w:w="1729"/>
        <w:gridCol w:w="2132"/>
        <w:gridCol w:w="1351"/>
        <w:gridCol w:w="17"/>
        <w:gridCol w:w="20"/>
        <w:gridCol w:w="1198"/>
        <w:gridCol w:w="17"/>
      </w:tblGrid>
      <w:tr w:rsidR="00F84B1A" w:rsidRPr="00001753" w14:paraId="15D22641" w14:textId="77777777" w:rsidTr="008E4FE0">
        <w:trPr>
          <w:tblHeader/>
        </w:trPr>
        <w:tc>
          <w:tcPr>
            <w:tcW w:w="1370" w:type="dxa"/>
            <w:gridSpan w:val="2"/>
            <w:vMerge w:val="restart"/>
            <w:shd w:val="clear" w:color="auto" w:fill="auto"/>
          </w:tcPr>
          <w:p w14:paraId="5BCD5A82"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Tiêu chí</w:t>
            </w:r>
          </w:p>
          <w:p w14:paraId="701624E2" w14:textId="2E7E6214"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1.3</w:t>
            </w:r>
          </w:p>
        </w:tc>
        <w:tc>
          <w:tcPr>
            <w:tcW w:w="2600" w:type="dxa"/>
            <w:vMerge w:val="restart"/>
            <w:shd w:val="clear" w:color="auto" w:fill="auto"/>
          </w:tcPr>
          <w:p w14:paraId="1C91F561"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Nội hàm</w:t>
            </w:r>
          </w:p>
        </w:tc>
        <w:tc>
          <w:tcPr>
            <w:tcW w:w="2546" w:type="dxa"/>
            <w:gridSpan w:val="2"/>
            <w:vMerge w:val="restart"/>
            <w:shd w:val="clear" w:color="auto" w:fill="auto"/>
          </w:tcPr>
          <w:p w14:paraId="267F46B5"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câu hỏi đặt ra </w:t>
            </w:r>
          </w:p>
          <w:p w14:paraId="7BC857A1"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(ứng với mỗi nội hàm)</w:t>
            </w:r>
          </w:p>
        </w:tc>
        <w:tc>
          <w:tcPr>
            <w:tcW w:w="3500" w:type="dxa"/>
            <w:gridSpan w:val="3"/>
            <w:shd w:val="clear" w:color="auto" w:fill="auto"/>
          </w:tcPr>
          <w:p w14:paraId="4FD6BF70"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Minh chứng</w:t>
            </w:r>
          </w:p>
        </w:tc>
        <w:tc>
          <w:tcPr>
            <w:tcW w:w="1235" w:type="dxa"/>
            <w:gridSpan w:val="3"/>
            <w:shd w:val="clear" w:color="auto" w:fill="auto"/>
          </w:tcPr>
          <w:p w14:paraId="7C7B0094"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Ghi chú</w:t>
            </w:r>
          </w:p>
        </w:tc>
      </w:tr>
      <w:tr w:rsidR="00F84B1A" w:rsidRPr="00001753" w14:paraId="010EE7AD" w14:textId="77777777" w:rsidTr="008E4FE0">
        <w:trPr>
          <w:gridAfter w:val="1"/>
          <w:wAfter w:w="17" w:type="dxa"/>
          <w:tblHeader/>
        </w:trPr>
        <w:tc>
          <w:tcPr>
            <w:tcW w:w="1370" w:type="dxa"/>
            <w:gridSpan w:val="2"/>
            <w:vMerge/>
            <w:shd w:val="clear" w:color="auto" w:fill="auto"/>
          </w:tcPr>
          <w:p w14:paraId="3A124216" w14:textId="77777777" w:rsidR="00D70C85" w:rsidRPr="00001753" w:rsidRDefault="00D70C85" w:rsidP="00B73342">
            <w:pPr>
              <w:widowControl w:val="0"/>
              <w:spacing w:line="340" w:lineRule="exact"/>
              <w:jc w:val="center"/>
              <w:rPr>
                <w:rFonts w:eastAsia="MS Mincho"/>
                <w:b/>
                <w:bCs/>
                <w:sz w:val="26"/>
                <w:szCs w:val="26"/>
              </w:rPr>
            </w:pPr>
          </w:p>
        </w:tc>
        <w:tc>
          <w:tcPr>
            <w:tcW w:w="2600" w:type="dxa"/>
            <w:vMerge/>
            <w:shd w:val="clear" w:color="auto" w:fill="auto"/>
          </w:tcPr>
          <w:p w14:paraId="697E21DA" w14:textId="77777777" w:rsidR="00D70C85" w:rsidRPr="00001753" w:rsidRDefault="00D70C85" w:rsidP="00B73342">
            <w:pPr>
              <w:widowControl w:val="0"/>
              <w:spacing w:line="340" w:lineRule="exact"/>
              <w:jc w:val="center"/>
              <w:rPr>
                <w:rFonts w:eastAsia="MS Mincho"/>
                <w:bCs/>
                <w:sz w:val="26"/>
                <w:szCs w:val="26"/>
              </w:rPr>
            </w:pPr>
          </w:p>
        </w:tc>
        <w:tc>
          <w:tcPr>
            <w:tcW w:w="2546" w:type="dxa"/>
            <w:gridSpan w:val="2"/>
            <w:vMerge/>
            <w:shd w:val="clear" w:color="auto" w:fill="auto"/>
          </w:tcPr>
          <w:p w14:paraId="26E59C90" w14:textId="77777777" w:rsidR="00D70C85" w:rsidRPr="00001753" w:rsidRDefault="00D70C85" w:rsidP="00B73342">
            <w:pPr>
              <w:widowControl w:val="0"/>
              <w:spacing w:line="340" w:lineRule="exact"/>
              <w:jc w:val="center"/>
              <w:rPr>
                <w:rFonts w:eastAsia="MS Mincho"/>
                <w:bCs/>
                <w:sz w:val="26"/>
                <w:szCs w:val="26"/>
              </w:rPr>
            </w:pPr>
          </w:p>
        </w:tc>
        <w:tc>
          <w:tcPr>
            <w:tcW w:w="2132" w:type="dxa"/>
            <w:shd w:val="clear" w:color="auto" w:fill="auto"/>
          </w:tcPr>
          <w:p w14:paraId="51B3F729"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 xml:space="preserve">Cần thu thập </w:t>
            </w:r>
          </w:p>
        </w:tc>
        <w:tc>
          <w:tcPr>
            <w:tcW w:w="1351" w:type="dxa"/>
            <w:shd w:val="clear" w:color="auto" w:fill="auto"/>
          </w:tcPr>
          <w:p w14:paraId="001DB83D"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Nơi thu thập</w:t>
            </w:r>
          </w:p>
        </w:tc>
        <w:tc>
          <w:tcPr>
            <w:tcW w:w="1235" w:type="dxa"/>
            <w:gridSpan w:val="3"/>
            <w:shd w:val="clear" w:color="auto" w:fill="auto"/>
          </w:tcPr>
          <w:p w14:paraId="0F31B58F"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226586E2" w14:textId="77777777" w:rsidTr="008E4FE0">
        <w:trPr>
          <w:gridAfter w:val="1"/>
          <w:wAfter w:w="17" w:type="dxa"/>
        </w:trPr>
        <w:tc>
          <w:tcPr>
            <w:tcW w:w="1370" w:type="dxa"/>
            <w:gridSpan w:val="2"/>
            <w:shd w:val="clear" w:color="auto" w:fill="auto"/>
          </w:tcPr>
          <w:p w14:paraId="49355FA6" w14:textId="77777777" w:rsidR="00BB21AD" w:rsidRDefault="004365C1">
            <w:pPr>
              <w:spacing w:before="120" w:after="120"/>
              <w:jc w:val="both"/>
            </w:pPr>
            <w:r>
              <w:t>Mức 1</w:t>
            </w:r>
          </w:p>
        </w:tc>
        <w:tc>
          <w:tcPr>
            <w:tcW w:w="2600" w:type="dxa"/>
            <w:shd w:val="clear" w:color="auto" w:fill="auto"/>
          </w:tcPr>
          <w:p w14:paraId="1FA33F52" w14:textId="77777777" w:rsidR="00BB21AD" w:rsidRDefault="00BB21AD"/>
        </w:tc>
        <w:tc>
          <w:tcPr>
            <w:tcW w:w="2546" w:type="dxa"/>
            <w:gridSpan w:val="2"/>
            <w:shd w:val="clear" w:color="auto" w:fill="auto"/>
          </w:tcPr>
          <w:p w14:paraId="54C0E25D" w14:textId="77777777" w:rsidR="00BB21AD" w:rsidRDefault="00BB21AD"/>
        </w:tc>
        <w:tc>
          <w:tcPr>
            <w:tcW w:w="2132" w:type="dxa"/>
            <w:shd w:val="clear" w:color="auto" w:fill="auto"/>
          </w:tcPr>
          <w:p w14:paraId="06B8DEC2" w14:textId="77777777" w:rsidR="00BB21AD" w:rsidRDefault="00BB21AD"/>
        </w:tc>
        <w:tc>
          <w:tcPr>
            <w:tcW w:w="1351" w:type="dxa"/>
            <w:shd w:val="clear" w:color="auto" w:fill="auto"/>
          </w:tcPr>
          <w:p w14:paraId="7D466B33" w14:textId="77777777" w:rsidR="00BB21AD" w:rsidRDefault="00BB21AD"/>
        </w:tc>
        <w:tc>
          <w:tcPr>
            <w:tcW w:w="1235" w:type="dxa"/>
            <w:gridSpan w:val="3"/>
            <w:shd w:val="clear" w:color="auto" w:fill="auto"/>
          </w:tcPr>
          <w:p w14:paraId="118B829C" w14:textId="77777777" w:rsidR="00BB21AD" w:rsidRDefault="00BB21AD"/>
        </w:tc>
      </w:tr>
      <w:tr w:rsidR="00F84B1A" w:rsidRPr="00001753" w14:paraId="3988A749" w14:textId="77777777" w:rsidTr="008E4FE0">
        <w:trPr>
          <w:gridAfter w:val="1"/>
          <w:wAfter w:w="17" w:type="dxa"/>
        </w:trPr>
        <w:tc>
          <w:tcPr>
            <w:tcW w:w="1370" w:type="dxa"/>
            <w:gridSpan w:val="2"/>
            <w:shd w:val="clear" w:color="auto" w:fill="auto"/>
          </w:tcPr>
          <w:p w14:paraId="301E508C" w14:textId="77777777" w:rsidR="00BB21AD" w:rsidRDefault="004365C1">
            <w:pPr>
              <w:spacing w:before="120" w:after="120"/>
              <w:jc w:val="both"/>
            </w:pPr>
            <w:r>
              <w:t>a</w:t>
            </w:r>
          </w:p>
        </w:tc>
        <w:tc>
          <w:tcPr>
            <w:tcW w:w="2600" w:type="dxa"/>
            <w:shd w:val="clear" w:color="auto" w:fill="auto"/>
          </w:tcPr>
          <w:p w14:paraId="1604D557" w14:textId="77777777" w:rsidR="00BB21AD" w:rsidRDefault="004365C1">
            <w:pPr>
              <w:spacing w:before="120" w:after="120"/>
              <w:jc w:val="both"/>
            </w:pPr>
            <w:r>
              <w:rPr>
                <w:sz w:val="26"/>
              </w:rPr>
              <w:t>Tại thời điểm tự đánh giá nhà trường có các tổ chức:</w:t>
            </w:r>
          </w:p>
          <w:p w14:paraId="52793336" w14:textId="77777777" w:rsidR="00BB21AD" w:rsidRDefault="004365C1">
            <w:pPr>
              <w:spacing w:before="120" w:after="120"/>
              <w:jc w:val="both"/>
            </w:pPr>
            <w:r>
              <w:rPr>
                <w:sz w:val="26"/>
              </w:rPr>
              <w:t>1) Tổ chức Công đoàn</w:t>
            </w:r>
          </w:p>
          <w:p w14:paraId="0EAE78D6" w14:textId="77777777" w:rsidR="00BB21AD" w:rsidRDefault="004365C1">
            <w:pPr>
              <w:spacing w:before="120" w:after="120"/>
              <w:jc w:val="both"/>
            </w:pPr>
            <w:r>
              <w:rPr>
                <w:sz w:val="26"/>
              </w:rPr>
              <w:t>2) Đội Thiếu niên Tiền phong Hồ Chí Minh</w:t>
            </w:r>
          </w:p>
          <w:p w14:paraId="565E5187" w14:textId="77777777" w:rsidR="00BB21AD" w:rsidRDefault="004365C1">
            <w:pPr>
              <w:spacing w:before="120" w:after="120"/>
              <w:jc w:val="both"/>
            </w:pPr>
            <w:r>
              <w:rPr>
                <w:sz w:val="26"/>
              </w:rPr>
              <w:t>3) Đoàn Thanh niên Cộng sản Hồ Chí Minh</w:t>
            </w:r>
          </w:p>
          <w:p w14:paraId="7B6A9330" w14:textId="77777777" w:rsidR="00BB21AD" w:rsidRDefault="004365C1">
            <w:pPr>
              <w:spacing w:before="120" w:after="120"/>
              <w:jc w:val="both"/>
            </w:pPr>
            <w:r>
              <w:rPr>
                <w:sz w:val="26"/>
              </w:rPr>
              <w:t>4) Các tổ chức như hội cựu giáo chức, hội khuyến học, hội chữ thập đỏ,...(nếu có).</w:t>
            </w:r>
          </w:p>
          <w:p w14:paraId="429D8EE6" w14:textId="77777777" w:rsidR="00BB21AD" w:rsidRDefault="004365C1">
            <w:pPr>
              <w:spacing w:before="120" w:after="120"/>
              <w:jc w:val="both"/>
            </w:pPr>
            <w:r>
              <w:rPr>
                <w:sz w:val="26"/>
              </w:rPr>
              <w:t>Lưu ý:</w:t>
            </w:r>
          </w:p>
          <w:p w14:paraId="317FEE23" w14:textId="77777777" w:rsidR="00BB21AD" w:rsidRDefault="004365C1">
            <w:pPr>
              <w:spacing w:before="120" w:after="120"/>
              <w:jc w:val="both"/>
            </w:pPr>
            <w:r>
              <w:rPr>
                <w:sz w:val="26"/>
              </w:rPr>
              <w:t>- Nếu toàn bộ cán bộ, giáo viên, nhân viên của nhà trường đã hết tuổi sinh hoạt đoàn thì không bắt buộc phải có tổ chức đoàn;</w:t>
            </w:r>
          </w:p>
          <w:p w14:paraId="13DF93BA" w14:textId="77777777" w:rsidR="00BB21AD" w:rsidRDefault="004365C1">
            <w:pPr>
              <w:spacing w:before="120" w:after="120"/>
              <w:jc w:val="both"/>
            </w:pPr>
            <w:r>
              <w:rPr>
                <w:sz w:val="26"/>
              </w:rPr>
              <w:t>- Các tổ chức như hội cựu giáo chức, hội khuyến học, hội chữ thập đỏ,...không bắt buộc nhà trường phải có.</w:t>
            </w:r>
          </w:p>
        </w:tc>
        <w:tc>
          <w:tcPr>
            <w:tcW w:w="2546" w:type="dxa"/>
            <w:gridSpan w:val="2"/>
            <w:shd w:val="clear" w:color="auto" w:fill="auto"/>
          </w:tcPr>
          <w:p w14:paraId="03330657" w14:textId="77777777" w:rsidR="00BB21AD" w:rsidRDefault="004365C1">
            <w:pPr>
              <w:spacing w:before="120" w:after="120"/>
              <w:jc w:val="both"/>
            </w:pPr>
            <w:r>
              <w:rPr>
                <w:sz w:val="26"/>
              </w:rPr>
              <w:t>- Có tổ chức Công đoàn, Đoàn Thanh Niên, Đội TNTPHCM trong Trường không?</w:t>
            </w:r>
          </w:p>
          <w:p w14:paraId="5786DAD2" w14:textId="77777777" w:rsidR="00BB21AD" w:rsidRDefault="004365C1">
            <w:pPr>
              <w:spacing w:before="120" w:after="120"/>
              <w:jc w:val="both"/>
            </w:pPr>
            <w:r>
              <w:rPr>
                <w:sz w:val="26"/>
              </w:rPr>
              <w:t>- Trường có thành lập Ban đại diện cha mẹ học sinh không?</w:t>
            </w:r>
          </w:p>
        </w:tc>
        <w:tc>
          <w:tcPr>
            <w:tcW w:w="2132" w:type="dxa"/>
            <w:shd w:val="clear" w:color="auto" w:fill="auto"/>
          </w:tcPr>
          <w:p w14:paraId="6B85925D" w14:textId="77777777" w:rsidR="00BB21AD" w:rsidRDefault="004365C1">
            <w:pPr>
              <w:spacing w:before="120" w:after="120"/>
              <w:jc w:val="both"/>
            </w:pPr>
            <w:r>
              <w:rPr>
                <w:sz w:val="26"/>
              </w:rPr>
              <w:t>- Quyết định thành lập Công đoàn</w:t>
            </w:r>
          </w:p>
          <w:p w14:paraId="7E4CF616" w14:textId="77777777" w:rsidR="00BB21AD" w:rsidRDefault="004365C1">
            <w:pPr>
              <w:spacing w:before="120" w:after="120"/>
              <w:jc w:val="both"/>
            </w:pPr>
            <w:r>
              <w:rPr>
                <w:sz w:val="26"/>
              </w:rPr>
              <w:t>- Quyết định thành lập Chi đoàn</w:t>
            </w:r>
          </w:p>
          <w:p w14:paraId="6989B761" w14:textId="77777777" w:rsidR="00BB21AD" w:rsidRDefault="004365C1">
            <w:pPr>
              <w:spacing w:before="120" w:after="120"/>
              <w:jc w:val="both"/>
            </w:pPr>
            <w:r>
              <w:rPr>
                <w:sz w:val="26"/>
              </w:rPr>
              <w:t>- Quyết định thành lập Đội TN</w:t>
            </w:r>
          </w:p>
          <w:p w14:paraId="634CFB26" w14:textId="77777777" w:rsidR="00BB21AD" w:rsidRDefault="004365C1">
            <w:pPr>
              <w:spacing w:before="120" w:after="120"/>
              <w:jc w:val="both"/>
            </w:pPr>
            <w:r>
              <w:rPr>
                <w:sz w:val="26"/>
              </w:rPr>
              <w:t>- Quyết định thành lập BĐD cha mẹ học sinh</w:t>
            </w:r>
          </w:p>
        </w:tc>
        <w:tc>
          <w:tcPr>
            <w:tcW w:w="1351" w:type="dxa"/>
            <w:shd w:val="clear" w:color="auto" w:fill="auto"/>
          </w:tcPr>
          <w:p w14:paraId="1B4BC4C3" w14:textId="77777777" w:rsidR="00BB21AD" w:rsidRDefault="004365C1">
            <w:pPr>
              <w:spacing w:before="120" w:after="120"/>
              <w:jc w:val="both"/>
            </w:pPr>
            <w:r>
              <w:rPr>
                <w:sz w:val="26"/>
              </w:rPr>
              <w:t>- Bí thư chi bộ.</w:t>
            </w:r>
          </w:p>
          <w:p w14:paraId="44C82C27" w14:textId="77777777" w:rsidR="00BB21AD" w:rsidRDefault="004365C1">
            <w:pPr>
              <w:spacing w:before="120" w:after="120"/>
              <w:jc w:val="both"/>
            </w:pPr>
            <w:r>
              <w:rPr>
                <w:sz w:val="26"/>
              </w:rPr>
              <w:t>-CTCĐ.</w:t>
            </w:r>
          </w:p>
          <w:p w14:paraId="4E52C0AA" w14:textId="77777777" w:rsidR="00BB21AD" w:rsidRDefault="004365C1">
            <w:pPr>
              <w:spacing w:before="120" w:after="120"/>
              <w:jc w:val="both"/>
            </w:pPr>
            <w:r>
              <w:rPr>
                <w:sz w:val="26"/>
              </w:rPr>
              <w:t>- BT chi đoàn.</w:t>
            </w:r>
          </w:p>
          <w:p w14:paraId="57B61432" w14:textId="77777777" w:rsidR="00BB21AD" w:rsidRDefault="004365C1">
            <w:pPr>
              <w:spacing w:before="120" w:after="120"/>
              <w:jc w:val="both"/>
            </w:pPr>
            <w:r>
              <w:rPr>
                <w:sz w:val="26"/>
              </w:rPr>
              <w:t>-TPT.</w:t>
            </w:r>
          </w:p>
          <w:p w14:paraId="7F31A537" w14:textId="77777777" w:rsidR="00BB21AD" w:rsidRDefault="004365C1">
            <w:pPr>
              <w:spacing w:before="120" w:after="120"/>
              <w:jc w:val="both"/>
            </w:pPr>
            <w:r>
              <w:rPr>
                <w:sz w:val="26"/>
              </w:rPr>
              <w:t>-BĐD cha mẹ học sinh.</w:t>
            </w:r>
          </w:p>
        </w:tc>
        <w:tc>
          <w:tcPr>
            <w:tcW w:w="1235" w:type="dxa"/>
            <w:gridSpan w:val="3"/>
            <w:shd w:val="clear" w:color="auto" w:fill="auto"/>
          </w:tcPr>
          <w:p w14:paraId="2E9C3421" w14:textId="77777777" w:rsidR="00BB21AD" w:rsidRDefault="00BB21AD"/>
        </w:tc>
      </w:tr>
      <w:tr w:rsidR="00F84B1A" w:rsidRPr="00001753" w14:paraId="4945A681" w14:textId="77777777" w:rsidTr="008E4FE0">
        <w:trPr>
          <w:gridAfter w:val="1"/>
          <w:wAfter w:w="17" w:type="dxa"/>
        </w:trPr>
        <w:tc>
          <w:tcPr>
            <w:tcW w:w="1370" w:type="dxa"/>
            <w:gridSpan w:val="2"/>
            <w:shd w:val="clear" w:color="auto" w:fill="auto"/>
          </w:tcPr>
          <w:p w14:paraId="4A86786E" w14:textId="77777777" w:rsidR="00BB21AD" w:rsidRDefault="004365C1">
            <w:pPr>
              <w:spacing w:before="120" w:after="120"/>
              <w:jc w:val="both"/>
            </w:pPr>
            <w:r>
              <w:t>b</w:t>
            </w:r>
          </w:p>
        </w:tc>
        <w:tc>
          <w:tcPr>
            <w:tcW w:w="2600" w:type="dxa"/>
            <w:shd w:val="clear" w:color="auto" w:fill="auto"/>
          </w:tcPr>
          <w:p w14:paraId="23C6F6CB" w14:textId="77777777" w:rsidR="00BB21AD" w:rsidRDefault="004365C1">
            <w:pPr>
              <w:spacing w:before="120" w:after="120"/>
              <w:jc w:val="both"/>
            </w:pPr>
            <w:r>
              <w:rPr>
                <w:sz w:val="26"/>
              </w:rPr>
              <w:t>Công đoàn, Đội Thiếu niên Tiền phong Hồ Chí Minh, Đoàn Thanh niên Cộng sản Hồ Chí Minh và các tổ chức xã hội khác hoạt động theo quy định của pháp luật và Điều lệ của từng tổ chức nhằm giúp nhà trường thực hiện mục tiêu giáo dục.</w:t>
            </w:r>
          </w:p>
        </w:tc>
        <w:tc>
          <w:tcPr>
            <w:tcW w:w="2546" w:type="dxa"/>
            <w:gridSpan w:val="2"/>
            <w:shd w:val="clear" w:color="auto" w:fill="auto"/>
          </w:tcPr>
          <w:p w14:paraId="22F693A1" w14:textId="77777777" w:rsidR="00BB21AD" w:rsidRDefault="004365C1">
            <w:pPr>
              <w:spacing w:before="120" w:after="120"/>
              <w:jc w:val="both"/>
            </w:pPr>
            <w:r>
              <w:rPr>
                <w:sz w:val="26"/>
              </w:rPr>
              <w:t>- Các tổ chức có hoạt thường xuyên, định kì không?</w:t>
            </w:r>
          </w:p>
          <w:p w14:paraId="688A3EB5" w14:textId="77777777" w:rsidR="00BB21AD" w:rsidRDefault="004365C1">
            <w:pPr>
              <w:spacing w:before="120" w:after="120"/>
              <w:jc w:val="both"/>
            </w:pPr>
            <w:r>
              <w:rPr>
                <w:sz w:val="26"/>
              </w:rPr>
              <w:t>- Kết quả của các hoạt động.</w:t>
            </w:r>
          </w:p>
        </w:tc>
        <w:tc>
          <w:tcPr>
            <w:tcW w:w="2132" w:type="dxa"/>
            <w:shd w:val="clear" w:color="auto" w:fill="auto"/>
          </w:tcPr>
          <w:p w14:paraId="1A94A0F0" w14:textId="77777777" w:rsidR="00BB21AD" w:rsidRDefault="004365C1">
            <w:pPr>
              <w:spacing w:before="120" w:after="120"/>
              <w:jc w:val="both"/>
            </w:pPr>
            <w:r>
              <w:rPr>
                <w:sz w:val="26"/>
              </w:rPr>
              <w:t>- Kế hoạch năm, tháng của Chi bộ;</w:t>
            </w:r>
          </w:p>
          <w:p w14:paraId="52EEE257" w14:textId="77777777" w:rsidR="00BB21AD" w:rsidRDefault="004365C1">
            <w:pPr>
              <w:spacing w:before="120" w:after="120"/>
              <w:jc w:val="both"/>
            </w:pPr>
            <w:r>
              <w:rPr>
                <w:sz w:val="26"/>
              </w:rPr>
              <w:t>- Kế hoạch năm, tháng Công đoàn;</w:t>
            </w:r>
          </w:p>
          <w:p w14:paraId="316E0490" w14:textId="77777777" w:rsidR="00BB21AD" w:rsidRDefault="004365C1">
            <w:pPr>
              <w:spacing w:before="120" w:after="120"/>
              <w:jc w:val="both"/>
            </w:pPr>
            <w:r>
              <w:rPr>
                <w:sz w:val="26"/>
              </w:rPr>
              <w:t>- Kế hoạch năm, tháng  của Đoàn thanh niên;</w:t>
            </w:r>
          </w:p>
          <w:p w14:paraId="64B1E3CC" w14:textId="77777777" w:rsidR="00BB21AD" w:rsidRDefault="004365C1">
            <w:pPr>
              <w:spacing w:before="120" w:after="120"/>
              <w:jc w:val="both"/>
            </w:pPr>
            <w:r>
              <w:rPr>
                <w:sz w:val="26"/>
              </w:rPr>
              <w:t>- Kế hoạch năm, tháng của Đội Thiếu niên?</w:t>
            </w:r>
          </w:p>
          <w:p w14:paraId="177D00FF" w14:textId="77777777" w:rsidR="00BB21AD" w:rsidRDefault="004365C1">
            <w:pPr>
              <w:spacing w:before="120" w:after="120"/>
              <w:jc w:val="both"/>
            </w:pPr>
            <w:r>
              <w:rPr>
                <w:sz w:val="26"/>
              </w:rPr>
              <w:t>- Kế hoạch năm của Ban đại diện cha mẹ học sinh</w:t>
            </w:r>
          </w:p>
        </w:tc>
        <w:tc>
          <w:tcPr>
            <w:tcW w:w="1351" w:type="dxa"/>
            <w:shd w:val="clear" w:color="auto" w:fill="auto"/>
          </w:tcPr>
          <w:p w14:paraId="319C0217" w14:textId="77777777" w:rsidR="00BB21AD" w:rsidRDefault="004365C1">
            <w:pPr>
              <w:spacing w:before="120" w:after="120"/>
              <w:jc w:val="both"/>
            </w:pPr>
            <w:r>
              <w:rPr>
                <w:sz w:val="26"/>
              </w:rPr>
              <w:t>- Bí thư chi bộ.</w:t>
            </w:r>
          </w:p>
          <w:p w14:paraId="490902D3" w14:textId="77777777" w:rsidR="00BB21AD" w:rsidRDefault="004365C1">
            <w:pPr>
              <w:spacing w:before="120" w:after="120"/>
              <w:jc w:val="both"/>
            </w:pPr>
            <w:r>
              <w:rPr>
                <w:sz w:val="26"/>
              </w:rPr>
              <w:t>-CTCĐ.</w:t>
            </w:r>
          </w:p>
          <w:p w14:paraId="79BE23A7" w14:textId="77777777" w:rsidR="00BB21AD" w:rsidRDefault="004365C1">
            <w:pPr>
              <w:spacing w:before="120" w:after="120"/>
              <w:jc w:val="both"/>
            </w:pPr>
            <w:r>
              <w:rPr>
                <w:sz w:val="26"/>
              </w:rPr>
              <w:t>- BT chi đoàn.</w:t>
            </w:r>
          </w:p>
          <w:p w14:paraId="0E6AB70E" w14:textId="77777777" w:rsidR="00BB21AD" w:rsidRDefault="004365C1">
            <w:pPr>
              <w:spacing w:before="120" w:after="120"/>
              <w:jc w:val="both"/>
            </w:pPr>
            <w:r>
              <w:rPr>
                <w:sz w:val="26"/>
              </w:rPr>
              <w:t>- TPT.</w:t>
            </w:r>
          </w:p>
          <w:p w14:paraId="2EFD5174" w14:textId="77777777" w:rsidR="00BB21AD" w:rsidRDefault="004365C1">
            <w:pPr>
              <w:spacing w:before="120" w:after="120"/>
              <w:jc w:val="both"/>
            </w:pPr>
            <w:r>
              <w:rPr>
                <w:sz w:val="26"/>
              </w:rPr>
              <w:t>- BĐD cha mẹ HS.</w:t>
            </w:r>
          </w:p>
        </w:tc>
        <w:tc>
          <w:tcPr>
            <w:tcW w:w="1235" w:type="dxa"/>
            <w:gridSpan w:val="3"/>
            <w:shd w:val="clear" w:color="auto" w:fill="auto"/>
          </w:tcPr>
          <w:p w14:paraId="472A9FEA" w14:textId="77777777" w:rsidR="00BB21AD" w:rsidRDefault="00BB21AD"/>
        </w:tc>
      </w:tr>
      <w:tr w:rsidR="00F84B1A" w:rsidRPr="00001753" w14:paraId="6990FC25" w14:textId="77777777" w:rsidTr="008E4FE0">
        <w:trPr>
          <w:gridAfter w:val="1"/>
          <w:wAfter w:w="17" w:type="dxa"/>
        </w:trPr>
        <w:tc>
          <w:tcPr>
            <w:tcW w:w="1370" w:type="dxa"/>
            <w:gridSpan w:val="2"/>
            <w:shd w:val="clear" w:color="auto" w:fill="auto"/>
          </w:tcPr>
          <w:p w14:paraId="10117C2E" w14:textId="77777777" w:rsidR="00BB21AD" w:rsidRDefault="004365C1">
            <w:pPr>
              <w:spacing w:before="120" w:after="120"/>
              <w:jc w:val="both"/>
            </w:pPr>
            <w:r>
              <w:t>c</w:t>
            </w:r>
          </w:p>
        </w:tc>
        <w:tc>
          <w:tcPr>
            <w:tcW w:w="2600" w:type="dxa"/>
            <w:shd w:val="clear" w:color="auto" w:fill="auto"/>
          </w:tcPr>
          <w:p w14:paraId="09D5B7F9" w14:textId="77777777" w:rsidR="00BB21AD" w:rsidRDefault="004365C1">
            <w:pPr>
              <w:spacing w:before="120" w:after="120"/>
              <w:jc w:val="both"/>
            </w:pPr>
            <w:r>
              <w:rPr>
                <w:sz w:val="26"/>
              </w:rPr>
              <w:t>Hằng năm các hoạt động được rà soát, đánh giá.</w:t>
            </w:r>
          </w:p>
        </w:tc>
        <w:tc>
          <w:tcPr>
            <w:tcW w:w="2546" w:type="dxa"/>
            <w:gridSpan w:val="2"/>
            <w:shd w:val="clear" w:color="auto" w:fill="auto"/>
          </w:tcPr>
          <w:p w14:paraId="66FF74F7" w14:textId="77777777" w:rsidR="00BB21AD" w:rsidRDefault="004365C1">
            <w:pPr>
              <w:spacing w:before="120" w:after="120"/>
              <w:jc w:val="both"/>
            </w:pPr>
            <w:r>
              <w:rPr>
                <w:sz w:val="26"/>
              </w:rPr>
              <w:t>- Có tổ chức hoạt động sơ kết, tổng kết không ?</w:t>
            </w:r>
          </w:p>
        </w:tc>
        <w:tc>
          <w:tcPr>
            <w:tcW w:w="2132" w:type="dxa"/>
            <w:shd w:val="clear" w:color="auto" w:fill="auto"/>
          </w:tcPr>
          <w:p w14:paraId="713719B2" w14:textId="77777777" w:rsidR="00BB21AD" w:rsidRDefault="004365C1">
            <w:pPr>
              <w:spacing w:before="120" w:after="120"/>
              <w:jc w:val="both"/>
            </w:pPr>
            <w:r>
              <w:rPr>
                <w:sz w:val="26"/>
              </w:rPr>
              <w:t>- Các báo cáo sơ kết, tổng kết hoặc biên bản các cuộc họp của Chi bộ, Công đoàn, Đoàn thanh niên, Đội thiếu niên;</w:t>
            </w:r>
          </w:p>
          <w:p w14:paraId="69E1A611" w14:textId="77777777" w:rsidR="00BB21AD" w:rsidRDefault="004365C1">
            <w:pPr>
              <w:spacing w:before="120" w:after="120"/>
              <w:jc w:val="both"/>
            </w:pPr>
            <w:r>
              <w:rPr>
                <w:sz w:val="26"/>
              </w:rPr>
              <w:t>- Báo cáo sơ, tổng kết của Ban đại diện cha mẹ học sinh</w:t>
            </w:r>
          </w:p>
        </w:tc>
        <w:tc>
          <w:tcPr>
            <w:tcW w:w="1351" w:type="dxa"/>
            <w:shd w:val="clear" w:color="auto" w:fill="auto"/>
          </w:tcPr>
          <w:p w14:paraId="10ACC34E" w14:textId="77777777" w:rsidR="00BB21AD" w:rsidRDefault="004365C1">
            <w:pPr>
              <w:spacing w:before="120" w:after="120"/>
              <w:jc w:val="both"/>
            </w:pPr>
            <w:r>
              <w:rPr>
                <w:sz w:val="26"/>
              </w:rPr>
              <w:t>- Bí thư chi bộ.</w:t>
            </w:r>
          </w:p>
          <w:p w14:paraId="4ECD34BE" w14:textId="77777777" w:rsidR="00BB21AD" w:rsidRDefault="004365C1">
            <w:pPr>
              <w:spacing w:before="120" w:after="120"/>
              <w:jc w:val="both"/>
            </w:pPr>
            <w:r>
              <w:rPr>
                <w:sz w:val="26"/>
              </w:rPr>
              <w:t>-CTCĐ.</w:t>
            </w:r>
          </w:p>
          <w:p w14:paraId="316D39B6" w14:textId="77777777" w:rsidR="00BB21AD" w:rsidRDefault="004365C1">
            <w:pPr>
              <w:spacing w:before="120" w:after="120"/>
              <w:jc w:val="both"/>
            </w:pPr>
            <w:r>
              <w:rPr>
                <w:sz w:val="26"/>
              </w:rPr>
              <w:t>- BT chi đoàn.</w:t>
            </w:r>
          </w:p>
          <w:p w14:paraId="464BC90B" w14:textId="77777777" w:rsidR="00BB21AD" w:rsidRDefault="004365C1">
            <w:pPr>
              <w:spacing w:before="120" w:after="120"/>
              <w:jc w:val="both"/>
            </w:pPr>
            <w:r>
              <w:rPr>
                <w:sz w:val="26"/>
              </w:rPr>
              <w:t>- TPT.</w:t>
            </w:r>
          </w:p>
          <w:p w14:paraId="646C813D" w14:textId="77777777" w:rsidR="00BB21AD" w:rsidRDefault="004365C1">
            <w:pPr>
              <w:spacing w:before="120" w:after="120"/>
              <w:jc w:val="both"/>
            </w:pPr>
            <w:r>
              <w:rPr>
                <w:sz w:val="26"/>
              </w:rPr>
              <w:t>- Trường ban.</w:t>
            </w:r>
          </w:p>
        </w:tc>
        <w:tc>
          <w:tcPr>
            <w:tcW w:w="1235" w:type="dxa"/>
            <w:gridSpan w:val="3"/>
            <w:shd w:val="clear" w:color="auto" w:fill="auto"/>
          </w:tcPr>
          <w:p w14:paraId="31A6DD9F" w14:textId="77777777" w:rsidR="00BB21AD" w:rsidRDefault="00BB21AD"/>
        </w:tc>
      </w:tr>
      <w:tr w:rsidR="00F84B1A" w:rsidRPr="00001753" w14:paraId="6F16C1B7" w14:textId="77777777" w:rsidTr="008E4FE0">
        <w:trPr>
          <w:gridAfter w:val="1"/>
          <w:wAfter w:w="17" w:type="dxa"/>
        </w:trPr>
        <w:tc>
          <w:tcPr>
            <w:tcW w:w="1370" w:type="dxa"/>
            <w:gridSpan w:val="2"/>
            <w:shd w:val="clear" w:color="auto" w:fill="auto"/>
          </w:tcPr>
          <w:p w14:paraId="7A25FA0B" w14:textId="77777777" w:rsidR="00BB21AD" w:rsidRDefault="004365C1">
            <w:pPr>
              <w:spacing w:before="120" w:after="120"/>
              <w:jc w:val="both"/>
            </w:pPr>
            <w:r>
              <w:t>Mức 2</w:t>
            </w:r>
          </w:p>
        </w:tc>
        <w:tc>
          <w:tcPr>
            <w:tcW w:w="2600" w:type="dxa"/>
            <w:shd w:val="clear" w:color="auto" w:fill="auto"/>
          </w:tcPr>
          <w:p w14:paraId="1DF679B3" w14:textId="77777777" w:rsidR="00BB21AD" w:rsidRDefault="00BB21AD"/>
        </w:tc>
        <w:tc>
          <w:tcPr>
            <w:tcW w:w="2546" w:type="dxa"/>
            <w:gridSpan w:val="2"/>
            <w:shd w:val="clear" w:color="auto" w:fill="auto"/>
          </w:tcPr>
          <w:p w14:paraId="13A78BB1" w14:textId="77777777" w:rsidR="00BB21AD" w:rsidRDefault="00BB21AD"/>
        </w:tc>
        <w:tc>
          <w:tcPr>
            <w:tcW w:w="2132" w:type="dxa"/>
            <w:shd w:val="clear" w:color="auto" w:fill="auto"/>
          </w:tcPr>
          <w:p w14:paraId="1DA6B99A" w14:textId="77777777" w:rsidR="00BB21AD" w:rsidRDefault="00BB21AD"/>
        </w:tc>
        <w:tc>
          <w:tcPr>
            <w:tcW w:w="1351" w:type="dxa"/>
            <w:shd w:val="clear" w:color="auto" w:fill="auto"/>
          </w:tcPr>
          <w:p w14:paraId="202B1A8B" w14:textId="77777777" w:rsidR="00BB21AD" w:rsidRDefault="00BB21AD"/>
        </w:tc>
        <w:tc>
          <w:tcPr>
            <w:tcW w:w="1235" w:type="dxa"/>
            <w:gridSpan w:val="3"/>
            <w:shd w:val="clear" w:color="auto" w:fill="auto"/>
          </w:tcPr>
          <w:p w14:paraId="30A618EB" w14:textId="77777777" w:rsidR="00BB21AD" w:rsidRDefault="00BB21AD"/>
        </w:tc>
      </w:tr>
      <w:tr w:rsidR="00F84B1A" w:rsidRPr="00001753" w14:paraId="41FC2E64" w14:textId="77777777" w:rsidTr="008E4FE0">
        <w:trPr>
          <w:gridAfter w:val="1"/>
          <w:wAfter w:w="17" w:type="dxa"/>
        </w:trPr>
        <w:tc>
          <w:tcPr>
            <w:tcW w:w="1370" w:type="dxa"/>
            <w:gridSpan w:val="2"/>
            <w:shd w:val="clear" w:color="auto" w:fill="auto"/>
          </w:tcPr>
          <w:p w14:paraId="57127B38" w14:textId="77777777" w:rsidR="00BB21AD" w:rsidRDefault="004365C1">
            <w:pPr>
              <w:spacing w:before="120" w:after="120"/>
              <w:jc w:val="both"/>
            </w:pPr>
            <w:r>
              <w:t>a</w:t>
            </w:r>
          </w:p>
        </w:tc>
        <w:tc>
          <w:tcPr>
            <w:tcW w:w="2600" w:type="dxa"/>
            <w:shd w:val="clear" w:color="auto" w:fill="auto"/>
          </w:tcPr>
          <w:p w14:paraId="7B0E095A" w14:textId="77777777" w:rsidR="00BB21AD" w:rsidRDefault="004365C1">
            <w:pPr>
              <w:spacing w:before="120" w:after="120"/>
              <w:jc w:val="both"/>
            </w:pPr>
            <w:r>
              <w:rPr>
                <w:sz w:val="26"/>
              </w:rPr>
              <w:t>Tại thời điểm tự đánh giá, nhà trường có tổ chức Đảng Cộng sản Việt Nam. Tổ chức Đảng Cộng sản Việt Nam của nhà trường:</w:t>
            </w:r>
          </w:p>
          <w:p w14:paraId="6489C51E" w14:textId="77777777" w:rsidR="00BB21AD" w:rsidRDefault="004365C1">
            <w:pPr>
              <w:spacing w:before="120" w:after="120"/>
              <w:jc w:val="both"/>
            </w:pPr>
            <w:r>
              <w:rPr>
                <w:sz w:val="26"/>
              </w:rPr>
              <w:t>1) Có cơ cấu tổ chức và hoạt động trong khuôn khổ Hiến pháp, pháp luật và Điều lệ của Đảng Cộng sản Việt Nam.</w:t>
            </w:r>
          </w:p>
          <w:p w14:paraId="145C00D2" w14:textId="77777777" w:rsidR="00BB21AD" w:rsidRDefault="004365C1">
            <w:pPr>
              <w:spacing w:before="120" w:after="120"/>
              <w:jc w:val="both"/>
            </w:pPr>
            <w:r>
              <w:rPr>
                <w:sz w:val="26"/>
              </w:rPr>
              <w:t>2) Trong 05 năm liền kề trước khi đề nghị công nhận có ít nhất 01 năm hoàn thành tốt nhiệm vụ, các năm còn lại hoàn thành nhiệm vụ trở lên.</w:t>
            </w:r>
          </w:p>
          <w:p w14:paraId="28982180" w14:textId="77777777" w:rsidR="00BB21AD" w:rsidRDefault="004365C1">
            <w:pPr>
              <w:spacing w:before="120" w:after="120"/>
              <w:jc w:val="both"/>
            </w:pPr>
            <w:r>
              <w:rPr>
                <w:sz w:val="26"/>
              </w:rPr>
              <w:t>Lưu ý: Nếu nhà trường không đủ số lượng đảng viên để thành lập chi bộ thì phải có tổ đảng hoặc có đảng viên sinh hoạt ghép với chi bộ địa phương.</w:t>
            </w:r>
          </w:p>
        </w:tc>
        <w:tc>
          <w:tcPr>
            <w:tcW w:w="2546" w:type="dxa"/>
            <w:gridSpan w:val="2"/>
            <w:shd w:val="clear" w:color="auto" w:fill="auto"/>
          </w:tcPr>
          <w:p w14:paraId="6F4A0197" w14:textId="77777777" w:rsidR="00BB21AD" w:rsidRDefault="004365C1">
            <w:pPr>
              <w:spacing w:before="120" w:after="120"/>
              <w:jc w:val="both"/>
            </w:pPr>
            <w:r>
              <w:rPr>
                <w:sz w:val="26"/>
              </w:rPr>
              <w:t>- Nhà trường có thành lập chi bộ không?</w:t>
            </w:r>
          </w:p>
          <w:p w14:paraId="052BF2BF" w14:textId="77777777" w:rsidR="00BB21AD" w:rsidRDefault="004365C1">
            <w:pPr>
              <w:spacing w:before="120" w:after="120"/>
              <w:jc w:val="both"/>
            </w:pPr>
            <w:r>
              <w:rPr>
                <w:sz w:val="26"/>
              </w:rPr>
              <w:t>- Kết quả đánh giá thi đua   khen thưởng (hằng năm, 5 năm liên tiếp) của các tổ chức trong Trường?</w:t>
            </w:r>
          </w:p>
        </w:tc>
        <w:tc>
          <w:tcPr>
            <w:tcW w:w="2132" w:type="dxa"/>
            <w:shd w:val="clear" w:color="auto" w:fill="auto"/>
          </w:tcPr>
          <w:p w14:paraId="020C4AA7" w14:textId="77777777" w:rsidR="00BB21AD" w:rsidRDefault="004365C1">
            <w:pPr>
              <w:spacing w:before="120" w:after="120"/>
              <w:jc w:val="both"/>
            </w:pPr>
            <w:r>
              <w:rPr>
                <w:sz w:val="26"/>
              </w:rPr>
              <w:t>- Quyết định thành lập Chi bộ;</w:t>
            </w:r>
          </w:p>
          <w:p w14:paraId="2C98A42A" w14:textId="77777777" w:rsidR="00BB21AD" w:rsidRDefault="004365C1">
            <w:pPr>
              <w:spacing w:before="120" w:after="120"/>
              <w:jc w:val="both"/>
            </w:pPr>
            <w:r>
              <w:rPr>
                <w:sz w:val="26"/>
              </w:rPr>
              <w:t>- Danh sách công nhận, giấy chứng nhận, giấy khen.</w:t>
            </w:r>
          </w:p>
        </w:tc>
        <w:tc>
          <w:tcPr>
            <w:tcW w:w="1351" w:type="dxa"/>
            <w:shd w:val="clear" w:color="auto" w:fill="auto"/>
          </w:tcPr>
          <w:p w14:paraId="76DE9B46" w14:textId="77777777" w:rsidR="00BB21AD" w:rsidRDefault="004365C1">
            <w:pPr>
              <w:spacing w:before="120" w:after="120"/>
              <w:jc w:val="both"/>
            </w:pPr>
            <w:r>
              <w:rPr>
                <w:sz w:val="26"/>
              </w:rPr>
              <w:t>Chi bộ.</w:t>
            </w:r>
          </w:p>
        </w:tc>
        <w:tc>
          <w:tcPr>
            <w:tcW w:w="1235" w:type="dxa"/>
            <w:gridSpan w:val="3"/>
            <w:shd w:val="clear" w:color="auto" w:fill="auto"/>
          </w:tcPr>
          <w:p w14:paraId="54F7D03A" w14:textId="77777777" w:rsidR="00BB21AD" w:rsidRDefault="00BB21AD"/>
        </w:tc>
      </w:tr>
      <w:tr w:rsidR="00F84B1A" w:rsidRPr="00001753" w14:paraId="2DF6546B" w14:textId="77777777" w:rsidTr="008E4FE0">
        <w:trPr>
          <w:gridAfter w:val="1"/>
          <w:wAfter w:w="17" w:type="dxa"/>
        </w:trPr>
        <w:tc>
          <w:tcPr>
            <w:tcW w:w="1370" w:type="dxa"/>
            <w:gridSpan w:val="2"/>
            <w:shd w:val="clear" w:color="auto" w:fill="auto"/>
          </w:tcPr>
          <w:p w14:paraId="028C8CB2" w14:textId="77777777" w:rsidR="00BB21AD" w:rsidRDefault="004365C1">
            <w:pPr>
              <w:spacing w:before="120" w:after="120"/>
              <w:jc w:val="both"/>
            </w:pPr>
            <w:r>
              <w:t>b</w:t>
            </w:r>
          </w:p>
        </w:tc>
        <w:tc>
          <w:tcPr>
            <w:tcW w:w="2600" w:type="dxa"/>
            <w:shd w:val="clear" w:color="auto" w:fill="auto"/>
          </w:tcPr>
          <w:p w14:paraId="64FE3E63" w14:textId="77777777" w:rsidR="00BB21AD" w:rsidRDefault="004365C1">
            <w:pPr>
              <w:spacing w:before="120" w:after="120"/>
              <w:jc w:val="both"/>
            </w:pPr>
            <w:r>
              <w:rPr>
                <w:sz w:val="26"/>
              </w:rPr>
              <w:t>Các đoàn thể, tổ chức khác có đóng góp tích cực cho các hoạt động của nhà trường.</w:t>
            </w:r>
          </w:p>
        </w:tc>
        <w:tc>
          <w:tcPr>
            <w:tcW w:w="2546" w:type="dxa"/>
            <w:gridSpan w:val="2"/>
            <w:shd w:val="clear" w:color="auto" w:fill="auto"/>
          </w:tcPr>
          <w:p w14:paraId="08AC3EE0" w14:textId="77777777" w:rsidR="00BB21AD" w:rsidRDefault="004365C1">
            <w:pPr>
              <w:spacing w:before="120" w:after="120"/>
              <w:jc w:val="both"/>
            </w:pPr>
            <w:r>
              <w:rPr>
                <w:sz w:val="26"/>
              </w:rPr>
              <w:t>Các tổ chức đoàn thể, các tổ chức khác có đóng góp tích cực trong các hoạt động nhà  trường hay không?</w:t>
            </w:r>
          </w:p>
        </w:tc>
        <w:tc>
          <w:tcPr>
            <w:tcW w:w="2132" w:type="dxa"/>
            <w:shd w:val="clear" w:color="auto" w:fill="auto"/>
          </w:tcPr>
          <w:p w14:paraId="52F4D8DD" w14:textId="77777777" w:rsidR="00BB21AD" w:rsidRDefault="004365C1">
            <w:pPr>
              <w:spacing w:before="120" w:after="120"/>
              <w:jc w:val="both"/>
            </w:pPr>
            <w:r>
              <w:rPr>
                <w:sz w:val="26"/>
              </w:rPr>
              <w:t>Biên bản các cuộc họp.</w:t>
            </w:r>
          </w:p>
        </w:tc>
        <w:tc>
          <w:tcPr>
            <w:tcW w:w="1351" w:type="dxa"/>
            <w:shd w:val="clear" w:color="auto" w:fill="auto"/>
          </w:tcPr>
          <w:p w14:paraId="163066B0" w14:textId="77777777" w:rsidR="00BB21AD" w:rsidRDefault="004365C1">
            <w:pPr>
              <w:spacing w:before="120" w:after="120"/>
              <w:jc w:val="both"/>
            </w:pPr>
            <w:r>
              <w:rPr>
                <w:sz w:val="26"/>
              </w:rPr>
              <w:t>- Chi bộ.</w:t>
            </w:r>
          </w:p>
          <w:p w14:paraId="59E01D97" w14:textId="77777777" w:rsidR="00BB21AD" w:rsidRDefault="004365C1">
            <w:pPr>
              <w:spacing w:before="120" w:after="120"/>
              <w:jc w:val="both"/>
            </w:pPr>
            <w:r>
              <w:rPr>
                <w:sz w:val="26"/>
              </w:rPr>
              <w:t>- Công đoàn.</w:t>
            </w:r>
          </w:p>
          <w:p w14:paraId="05DC17C7" w14:textId="77777777" w:rsidR="00BB21AD" w:rsidRDefault="004365C1">
            <w:pPr>
              <w:spacing w:before="120" w:after="120"/>
              <w:jc w:val="both"/>
            </w:pPr>
            <w:r>
              <w:rPr>
                <w:sz w:val="26"/>
              </w:rPr>
              <w:t>- Đoàn TCSHCM.</w:t>
            </w:r>
          </w:p>
          <w:p w14:paraId="6788F2AD" w14:textId="77777777" w:rsidR="00BB21AD" w:rsidRDefault="004365C1">
            <w:pPr>
              <w:spacing w:before="120" w:after="120"/>
              <w:jc w:val="both"/>
            </w:pPr>
            <w:r>
              <w:rPr>
                <w:sz w:val="26"/>
              </w:rPr>
              <w:t>- Hội phụ huynh học sinh.</w:t>
            </w:r>
          </w:p>
        </w:tc>
        <w:tc>
          <w:tcPr>
            <w:tcW w:w="1235" w:type="dxa"/>
            <w:gridSpan w:val="3"/>
            <w:shd w:val="clear" w:color="auto" w:fill="auto"/>
          </w:tcPr>
          <w:p w14:paraId="0BD2B855" w14:textId="77777777" w:rsidR="00BB21AD" w:rsidRDefault="00BB21AD"/>
        </w:tc>
      </w:tr>
      <w:tr w:rsidR="00F84B1A" w:rsidRPr="00001753" w14:paraId="14D3F27E" w14:textId="77777777" w:rsidTr="008E4FE0">
        <w:trPr>
          <w:gridAfter w:val="1"/>
          <w:wAfter w:w="17" w:type="dxa"/>
        </w:trPr>
        <w:tc>
          <w:tcPr>
            <w:tcW w:w="1370" w:type="dxa"/>
            <w:gridSpan w:val="2"/>
            <w:shd w:val="clear" w:color="auto" w:fill="auto"/>
          </w:tcPr>
          <w:p w14:paraId="5E1167E8" w14:textId="77777777" w:rsidR="00BB21AD" w:rsidRDefault="004365C1">
            <w:pPr>
              <w:spacing w:before="120" w:after="120"/>
              <w:jc w:val="both"/>
            </w:pPr>
            <w:r>
              <w:t>Mức 3</w:t>
            </w:r>
          </w:p>
        </w:tc>
        <w:tc>
          <w:tcPr>
            <w:tcW w:w="2600" w:type="dxa"/>
            <w:shd w:val="clear" w:color="auto" w:fill="auto"/>
          </w:tcPr>
          <w:p w14:paraId="5CCC23B8" w14:textId="77777777" w:rsidR="00BB21AD" w:rsidRDefault="00BB21AD"/>
        </w:tc>
        <w:tc>
          <w:tcPr>
            <w:tcW w:w="2546" w:type="dxa"/>
            <w:gridSpan w:val="2"/>
            <w:shd w:val="clear" w:color="auto" w:fill="auto"/>
          </w:tcPr>
          <w:p w14:paraId="1E832E06" w14:textId="77777777" w:rsidR="00BB21AD" w:rsidRDefault="00BB21AD"/>
        </w:tc>
        <w:tc>
          <w:tcPr>
            <w:tcW w:w="2132" w:type="dxa"/>
            <w:shd w:val="clear" w:color="auto" w:fill="auto"/>
          </w:tcPr>
          <w:p w14:paraId="29897067" w14:textId="77777777" w:rsidR="00BB21AD" w:rsidRDefault="00BB21AD"/>
        </w:tc>
        <w:tc>
          <w:tcPr>
            <w:tcW w:w="1351" w:type="dxa"/>
            <w:shd w:val="clear" w:color="auto" w:fill="auto"/>
          </w:tcPr>
          <w:p w14:paraId="18A9D931" w14:textId="77777777" w:rsidR="00BB21AD" w:rsidRDefault="00BB21AD"/>
        </w:tc>
        <w:tc>
          <w:tcPr>
            <w:tcW w:w="1235" w:type="dxa"/>
            <w:gridSpan w:val="3"/>
            <w:shd w:val="clear" w:color="auto" w:fill="auto"/>
          </w:tcPr>
          <w:p w14:paraId="46FDE200" w14:textId="77777777" w:rsidR="00BB21AD" w:rsidRDefault="00BB21AD"/>
        </w:tc>
      </w:tr>
      <w:tr w:rsidR="00F84B1A" w:rsidRPr="00001753" w14:paraId="754B5E46" w14:textId="77777777" w:rsidTr="008E4FE0">
        <w:trPr>
          <w:gridAfter w:val="1"/>
          <w:wAfter w:w="17" w:type="dxa"/>
        </w:trPr>
        <w:tc>
          <w:tcPr>
            <w:tcW w:w="1370" w:type="dxa"/>
            <w:gridSpan w:val="2"/>
            <w:shd w:val="clear" w:color="auto" w:fill="auto"/>
          </w:tcPr>
          <w:p w14:paraId="220A931B" w14:textId="77777777" w:rsidR="00BB21AD" w:rsidRDefault="004365C1">
            <w:pPr>
              <w:spacing w:before="120" w:after="120"/>
              <w:jc w:val="both"/>
            </w:pPr>
            <w:r>
              <w:t>a</w:t>
            </w:r>
          </w:p>
        </w:tc>
        <w:tc>
          <w:tcPr>
            <w:tcW w:w="2600" w:type="dxa"/>
            <w:shd w:val="clear" w:color="auto" w:fill="auto"/>
          </w:tcPr>
          <w:p w14:paraId="0ABA49A7" w14:textId="77777777" w:rsidR="00BB21AD" w:rsidRDefault="004365C1">
            <w:pPr>
              <w:spacing w:before="120" w:after="120"/>
              <w:jc w:val="both"/>
            </w:pPr>
            <w:r>
              <w:rPr>
                <w:sz w:val="26"/>
              </w:rPr>
              <w:t>1) Trong 5 năm liền kề trước khi đề nghị công nhận tổ chức Đảng Cộng sản Việt Nam có ít nhất 2 năm hoàn thành tốt nhiệm vụ;</w:t>
            </w:r>
          </w:p>
          <w:p w14:paraId="27A85327" w14:textId="77777777" w:rsidR="00BB21AD" w:rsidRDefault="004365C1">
            <w:pPr>
              <w:spacing w:before="120" w:after="120"/>
              <w:jc w:val="both"/>
            </w:pPr>
            <w:r>
              <w:rPr>
                <w:sz w:val="26"/>
              </w:rPr>
              <w:t>2) Các năm còn lại hoàn thành nhiệm vụ trở lên.</w:t>
            </w:r>
          </w:p>
        </w:tc>
        <w:tc>
          <w:tcPr>
            <w:tcW w:w="2546" w:type="dxa"/>
            <w:gridSpan w:val="2"/>
            <w:shd w:val="clear" w:color="auto" w:fill="auto"/>
          </w:tcPr>
          <w:p w14:paraId="7F8ABD94" w14:textId="77777777" w:rsidR="00BB21AD" w:rsidRDefault="00BB21AD"/>
        </w:tc>
        <w:tc>
          <w:tcPr>
            <w:tcW w:w="2132" w:type="dxa"/>
            <w:shd w:val="clear" w:color="auto" w:fill="auto"/>
          </w:tcPr>
          <w:p w14:paraId="0897E2BC" w14:textId="77777777" w:rsidR="00BB21AD" w:rsidRDefault="00BB21AD"/>
        </w:tc>
        <w:tc>
          <w:tcPr>
            <w:tcW w:w="1351" w:type="dxa"/>
            <w:shd w:val="clear" w:color="auto" w:fill="auto"/>
          </w:tcPr>
          <w:p w14:paraId="45E20576" w14:textId="77777777" w:rsidR="00BB21AD" w:rsidRDefault="00BB21AD"/>
        </w:tc>
        <w:tc>
          <w:tcPr>
            <w:tcW w:w="1235" w:type="dxa"/>
            <w:gridSpan w:val="3"/>
            <w:shd w:val="clear" w:color="auto" w:fill="auto"/>
          </w:tcPr>
          <w:p w14:paraId="0AF85E6E" w14:textId="77777777" w:rsidR="00BB21AD" w:rsidRDefault="00BB21AD"/>
        </w:tc>
      </w:tr>
      <w:tr w:rsidR="00F84B1A" w:rsidRPr="00001753" w14:paraId="79B57484" w14:textId="77777777" w:rsidTr="008E4FE0">
        <w:trPr>
          <w:gridAfter w:val="1"/>
          <w:wAfter w:w="17" w:type="dxa"/>
        </w:trPr>
        <w:tc>
          <w:tcPr>
            <w:tcW w:w="1370" w:type="dxa"/>
            <w:gridSpan w:val="2"/>
            <w:shd w:val="clear" w:color="auto" w:fill="auto"/>
          </w:tcPr>
          <w:p w14:paraId="676CAC19" w14:textId="77777777" w:rsidR="00BB21AD" w:rsidRDefault="004365C1">
            <w:pPr>
              <w:spacing w:before="120" w:after="120"/>
              <w:jc w:val="both"/>
            </w:pPr>
            <w:r>
              <w:t>b</w:t>
            </w:r>
          </w:p>
        </w:tc>
        <w:tc>
          <w:tcPr>
            <w:tcW w:w="2600" w:type="dxa"/>
            <w:shd w:val="clear" w:color="auto" w:fill="auto"/>
          </w:tcPr>
          <w:p w14:paraId="4F1320E9" w14:textId="77777777" w:rsidR="00BB21AD" w:rsidRDefault="004365C1">
            <w:pPr>
              <w:spacing w:before="120" w:after="120"/>
              <w:jc w:val="both"/>
            </w:pPr>
            <w:r>
              <w:rPr>
                <w:sz w:val="26"/>
              </w:rPr>
              <w:t>Các đoàn thể, tổ chức khác đóng góp hiệu quả cho các hoạt động của nhà trường và cộng đồng.</w:t>
            </w:r>
          </w:p>
        </w:tc>
        <w:tc>
          <w:tcPr>
            <w:tcW w:w="2546" w:type="dxa"/>
            <w:gridSpan w:val="2"/>
            <w:shd w:val="clear" w:color="auto" w:fill="auto"/>
          </w:tcPr>
          <w:p w14:paraId="2BE25EB7" w14:textId="77777777" w:rsidR="00BB21AD" w:rsidRDefault="00BB21AD"/>
        </w:tc>
        <w:tc>
          <w:tcPr>
            <w:tcW w:w="2132" w:type="dxa"/>
            <w:shd w:val="clear" w:color="auto" w:fill="auto"/>
          </w:tcPr>
          <w:p w14:paraId="265864AE" w14:textId="77777777" w:rsidR="00BB21AD" w:rsidRDefault="00BB21AD"/>
        </w:tc>
        <w:tc>
          <w:tcPr>
            <w:tcW w:w="1351" w:type="dxa"/>
            <w:shd w:val="clear" w:color="auto" w:fill="auto"/>
          </w:tcPr>
          <w:p w14:paraId="281B24A7" w14:textId="77777777" w:rsidR="00BB21AD" w:rsidRDefault="00BB21AD"/>
        </w:tc>
        <w:tc>
          <w:tcPr>
            <w:tcW w:w="1235" w:type="dxa"/>
            <w:gridSpan w:val="3"/>
            <w:shd w:val="clear" w:color="auto" w:fill="auto"/>
          </w:tcPr>
          <w:p w14:paraId="3459F269" w14:textId="77777777" w:rsidR="00BB21AD" w:rsidRDefault="00BB21AD"/>
        </w:tc>
      </w:tr>
      <w:tr w:rsidR="008E4FE0" w14:paraId="19BAF826" w14:textId="77777777" w:rsidTr="008E4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851" w:type="dxa"/>
          <w:wAfter w:w="1215" w:type="dxa"/>
          <w:cantSplit/>
          <w:trHeight w:val="80"/>
        </w:trPr>
        <w:tc>
          <w:tcPr>
            <w:tcW w:w="3936" w:type="dxa"/>
            <w:gridSpan w:val="3"/>
          </w:tcPr>
          <w:p w14:paraId="5BD2BACE" w14:textId="76D6F306" w:rsidR="008E4FE0" w:rsidRDefault="008E4FE0">
            <w:pPr>
              <w:spacing w:before="120" w:after="120"/>
              <w:jc w:val="center"/>
              <w:rPr>
                <w:rFonts w:eastAsia="MS Mincho"/>
                <w:b/>
                <w:szCs w:val="28"/>
                <w:lang w:val="nb-NO"/>
              </w:rPr>
            </w:pPr>
            <w:r>
              <w:rPr>
                <w:rFonts w:eastAsia="MS Mincho"/>
                <w:b/>
                <w:szCs w:val="28"/>
                <w:lang w:val="nb-NO"/>
              </w:rPr>
              <w:t>Xác nhận</w:t>
            </w:r>
            <w:r>
              <w:rPr>
                <w:rFonts w:eastAsia="MS Mincho"/>
                <w:b/>
                <w:szCs w:val="28"/>
                <w:lang w:val="nb-NO"/>
              </w:rPr>
              <w:br/>
              <w:t>của trưởng nhóm công tác</w:t>
            </w:r>
          </w:p>
          <w:p w14:paraId="3E5554DE" w14:textId="77777777" w:rsidR="008E4FE0" w:rsidRDefault="008E4FE0">
            <w:pPr>
              <w:spacing w:before="120" w:after="120"/>
              <w:jc w:val="center"/>
              <w:rPr>
                <w:rFonts w:eastAsia="MS Mincho"/>
                <w:b/>
                <w:szCs w:val="28"/>
                <w:lang w:val="nb-NO"/>
              </w:rPr>
            </w:pPr>
          </w:p>
        </w:tc>
        <w:tc>
          <w:tcPr>
            <w:tcW w:w="5249" w:type="dxa"/>
            <w:gridSpan w:val="5"/>
          </w:tcPr>
          <w:p w14:paraId="6AA58EEE" w14:textId="77777777" w:rsidR="008E4FE0" w:rsidRDefault="008E4FE0">
            <w:pPr>
              <w:spacing w:before="120" w:after="120"/>
              <w:jc w:val="center"/>
              <w:rPr>
                <w:rFonts w:eastAsia="MS Mincho"/>
                <w:i/>
                <w:szCs w:val="28"/>
                <w:lang w:val="nb-NO"/>
              </w:rPr>
            </w:pPr>
            <w:r>
              <w:rPr>
                <w:rFonts w:eastAsia="MS Mincho"/>
                <w:i/>
                <w:szCs w:val="28"/>
                <w:lang w:val="nb-NO"/>
              </w:rPr>
              <w:t xml:space="preserve"> Kiên Giang, ngày 05 tháng 12 năm 2022</w:t>
            </w:r>
          </w:p>
          <w:p w14:paraId="6C6928D5" w14:textId="77777777" w:rsidR="008E4FE0" w:rsidRDefault="008E4FE0">
            <w:pPr>
              <w:spacing w:before="120" w:after="120"/>
              <w:jc w:val="center"/>
              <w:rPr>
                <w:rFonts w:eastAsia="MS Mincho"/>
                <w:i/>
                <w:szCs w:val="28"/>
                <w:lang w:val="nb-NO"/>
              </w:rPr>
            </w:pPr>
            <w:r>
              <w:rPr>
                <w:rFonts w:eastAsia="MS Mincho"/>
                <w:b/>
                <w:szCs w:val="28"/>
                <w:lang w:val="nb-NO"/>
              </w:rPr>
              <w:t>Người viết</w:t>
            </w:r>
            <w:r>
              <w:rPr>
                <w:rFonts w:eastAsia="MS Mincho"/>
                <w:b/>
                <w:szCs w:val="28"/>
                <w:lang w:val="nb-NO"/>
              </w:rPr>
              <w:br/>
            </w:r>
            <w:r>
              <w:rPr>
                <w:rFonts w:eastAsia="MS Mincho"/>
                <w:i/>
                <w:szCs w:val="28"/>
                <w:lang w:val="nb-NO"/>
              </w:rPr>
              <w:t>(Ký tên)</w:t>
            </w:r>
          </w:p>
          <w:p w14:paraId="1950748F" w14:textId="77777777" w:rsidR="008E4FE0" w:rsidRDefault="008E4FE0">
            <w:pPr>
              <w:spacing w:before="120" w:after="120"/>
              <w:jc w:val="center"/>
              <w:rPr>
                <w:rFonts w:eastAsia="MS Mincho"/>
                <w:i/>
                <w:szCs w:val="28"/>
                <w:lang w:val="nb-NO"/>
              </w:rPr>
            </w:pPr>
          </w:p>
          <w:p w14:paraId="3E944B1F" w14:textId="77777777" w:rsidR="008E4FE0" w:rsidRDefault="008E4FE0">
            <w:pPr>
              <w:spacing w:before="120" w:after="120"/>
              <w:jc w:val="center"/>
              <w:rPr>
                <w:rFonts w:eastAsia="MS Mincho"/>
                <w:i/>
                <w:szCs w:val="28"/>
                <w:lang w:val="nb-NO"/>
              </w:rPr>
            </w:pPr>
          </w:p>
          <w:p w14:paraId="5A12AE71" w14:textId="77777777" w:rsidR="008E4FE0" w:rsidRDefault="008E4FE0">
            <w:pPr>
              <w:spacing w:before="120" w:after="120"/>
              <w:jc w:val="center"/>
              <w:rPr>
                <w:rFonts w:eastAsia="MS Mincho"/>
                <w:b/>
                <w:szCs w:val="28"/>
                <w:lang w:val="nb-NO"/>
              </w:rPr>
            </w:pPr>
            <w:r>
              <w:rPr>
                <w:rFonts w:eastAsia="MS Mincho"/>
                <w:b/>
                <w:szCs w:val="28"/>
                <w:lang w:val="nb-NO"/>
              </w:rPr>
              <w:t>Nguyễn Thanh Phong</w:t>
            </w:r>
          </w:p>
        </w:tc>
      </w:tr>
    </w:tbl>
    <w:p w14:paraId="57965B01" w14:textId="77777777" w:rsidR="008E4FE0" w:rsidRDefault="008E4FE0" w:rsidP="008E4FE0"/>
    <w:sectPr w:rsidR="008E4FE0" w:rsidSect="009362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880D" w14:textId="77777777" w:rsidR="009919E7" w:rsidRDefault="009919E7" w:rsidP="009919E7">
      <w:r>
        <w:separator/>
      </w:r>
    </w:p>
  </w:endnote>
  <w:endnote w:type="continuationSeparator" w:id="0">
    <w:p w14:paraId="05245C37" w14:textId="77777777" w:rsidR="009919E7" w:rsidRDefault="009919E7" w:rsidP="0099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1CE5" w14:textId="77777777" w:rsidR="009919E7" w:rsidRDefault="009919E7" w:rsidP="009919E7">
      <w:r>
        <w:separator/>
      </w:r>
    </w:p>
  </w:footnote>
  <w:footnote w:type="continuationSeparator" w:id="0">
    <w:p w14:paraId="01DE5F3C" w14:textId="77777777" w:rsidR="009919E7" w:rsidRDefault="009919E7" w:rsidP="00991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864936"/>
      <w:docPartObj>
        <w:docPartGallery w:val="Page Numbers (Top of Page)"/>
        <w:docPartUnique/>
      </w:docPartObj>
    </w:sdtPr>
    <w:sdtEndPr>
      <w:rPr>
        <w:noProof/>
      </w:rPr>
    </w:sdtEndPr>
    <w:sdtContent>
      <w:p w14:paraId="30DA5165" w14:textId="1385BC9C" w:rsidR="009919E7" w:rsidRDefault="009919E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730049" w14:textId="77777777" w:rsidR="009919E7" w:rsidRDefault="00991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D"/>
    <w:rsid w:val="00005821"/>
    <w:rsid w:val="003B57E9"/>
    <w:rsid w:val="004365C1"/>
    <w:rsid w:val="0044627A"/>
    <w:rsid w:val="004F30E5"/>
    <w:rsid w:val="00566218"/>
    <w:rsid w:val="005C0835"/>
    <w:rsid w:val="005C7B4F"/>
    <w:rsid w:val="00651FAF"/>
    <w:rsid w:val="007C5881"/>
    <w:rsid w:val="00812FEF"/>
    <w:rsid w:val="00837007"/>
    <w:rsid w:val="00884BC7"/>
    <w:rsid w:val="008E4FE0"/>
    <w:rsid w:val="00936290"/>
    <w:rsid w:val="009919E7"/>
    <w:rsid w:val="009B428C"/>
    <w:rsid w:val="009B505F"/>
    <w:rsid w:val="009F49C7"/>
    <w:rsid w:val="00A20F9D"/>
    <w:rsid w:val="00A910D5"/>
    <w:rsid w:val="00B1622C"/>
    <w:rsid w:val="00BB21AD"/>
    <w:rsid w:val="00BF3E9C"/>
    <w:rsid w:val="00D70C85"/>
    <w:rsid w:val="00DC2740"/>
    <w:rsid w:val="00F74296"/>
    <w:rsid w:val="00F8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0ED2"/>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 w:type="paragraph" w:styleId="Header">
    <w:name w:val="header"/>
    <w:basedOn w:val="Normal"/>
    <w:link w:val="HeaderChar"/>
    <w:uiPriority w:val="99"/>
    <w:unhideWhenUsed/>
    <w:rsid w:val="009919E7"/>
    <w:pPr>
      <w:tabs>
        <w:tab w:val="center" w:pos="4680"/>
        <w:tab w:val="right" w:pos="9360"/>
      </w:tabs>
    </w:pPr>
  </w:style>
  <w:style w:type="character" w:customStyle="1" w:styleId="HeaderChar">
    <w:name w:val="Header Char"/>
    <w:basedOn w:val="DefaultParagraphFont"/>
    <w:link w:val="Header"/>
    <w:uiPriority w:val="99"/>
    <w:rsid w:val="009919E7"/>
    <w:rPr>
      <w:rFonts w:eastAsia="Times New Roman" w:cs="Times New Roman"/>
      <w:sz w:val="28"/>
      <w:szCs w:val="24"/>
    </w:rPr>
  </w:style>
  <w:style w:type="paragraph" w:styleId="Footer">
    <w:name w:val="footer"/>
    <w:basedOn w:val="Normal"/>
    <w:link w:val="FooterChar"/>
    <w:uiPriority w:val="99"/>
    <w:unhideWhenUsed/>
    <w:rsid w:val="009919E7"/>
    <w:pPr>
      <w:tabs>
        <w:tab w:val="center" w:pos="4680"/>
        <w:tab w:val="right" w:pos="9360"/>
      </w:tabs>
    </w:pPr>
  </w:style>
  <w:style w:type="character" w:customStyle="1" w:styleId="FooterChar">
    <w:name w:val="Footer Char"/>
    <w:basedOn w:val="DefaultParagraphFont"/>
    <w:link w:val="Footer"/>
    <w:uiPriority w:val="99"/>
    <w:rsid w:val="009919E7"/>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17</cp:revision>
  <dcterms:created xsi:type="dcterms:W3CDTF">2020-11-06T03:08:00Z</dcterms:created>
  <dcterms:modified xsi:type="dcterms:W3CDTF">2022-12-05T21:35:00Z</dcterms:modified>
</cp:coreProperties>
</file>