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1F92B" w14:textId="77777777" w:rsidR="00A20F9D" w:rsidRPr="007C5881" w:rsidRDefault="00A20F9D" w:rsidP="00A20F9D">
      <w:pPr>
        <w:tabs>
          <w:tab w:val="left" w:pos="5175"/>
        </w:tabs>
        <w:spacing w:line="320" w:lineRule="exact"/>
        <w:jc w:val="center"/>
        <w:rPr>
          <w:b/>
          <w:bCs/>
          <w:sz w:val="26"/>
          <w:szCs w:val="26"/>
          <w:lang w:val="nb-NO"/>
        </w:rPr>
      </w:pPr>
      <w:r w:rsidRPr="007C5881">
        <w:rPr>
          <w:b/>
          <w:sz w:val="26"/>
          <w:szCs w:val="26"/>
          <w:lang w:val="nb-NO"/>
        </w:rPr>
        <w:t>Phụ lục 2</w:t>
      </w:r>
    </w:p>
    <w:p w14:paraId="10D09335" w14:textId="77777777" w:rsidR="00A20F9D" w:rsidRPr="00F74296" w:rsidRDefault="00A20F9D" w:rsidP="00A20F9D">
      <w:pPr>
        <w:tabs>
          <w:tab w:val="left" w:pos="5175"/>
        </w:tabs>
        <w:spacing w:line="320" w:lineRule="exact"/>
        <w:jc w:val="center"/>
        <w:rPr>
          <w:b/>
          <w:bCs/>
          <w:spacing w:val="-4"/>
          <w:szCs w:val="28"/>
          <w:lang w:val="nb-NO"/>
        </w:rPr>
      </w:pPr>
      <w:r w:rsidRPr="00F74296">
        <w:rPr>
          <w:b/>
          <w:bCs/>
          <w:spacing w:val="-4"/>
          <w:szCs w:val="28"/>
          <w:lang w:val="nb-NO"/>
        </w:rPr>
        <w:t xml:space="preserve">Phiếu xác định nội hàm, phân tích tiêu chí tìm minh chứng tiêu chí </w:t>
      </w:r>
    </w:p>
    <w:p w14:paraId="2CAC0EA7" w14:textId="77777777" w:rsidR="00A20F9D" w:rsidRPr="00F74296" w:rsidRDefault="00A20F9D" w:rsidP="00A20F9D">
      <w:pPr>
        <w:tabs>
          <w:tab w:val="left" w:pos="5175"/>
        </w:tabs>
        <w:spacing w:line="320" w:lineRule="exact"/>
        <w:jc w:val="center"/>
        <w:rPr>
          <w:b/>
          <w:bCs/>
          <w:spacing w:val="-4"/>
          <w:szCs w:val="28"/>
          <w:lang w:val="nb-NO"/>
        </w:rPr>
      </w:pPr>
      <w:r w:rsidRPr="00F74296">
        <w:rPr>
          <w:b/>
          <w:bCs/>
          <w:spacing w:val="-4"/>
          <w:szCs w:val="28"/>
          <w:lang w:val="nb-NO"/>
        </w:rPr>
        <w:t>thuộc Mức 1, 2 và 3</w:t>
      </w:r>
    </w:p>
    <w:p w14:paraId="5FBAF18F" w14:textId="77777777" w:rsidR="00A20F9D" w:rsidRPr="00F74296" w:rsidRDefault="00A20F9D" w:rsidP="00A20F9D">
      <w:pPr>
        <w:widowControl w:val="0"/>
        <w:tabs>
          <w:tab w:val="left" w:pos="700"/>
          <w:tab w:val="left" w:pos="5040"/>
        </w:tabs>
        <w:spacing w:line="320" w:lineRule="exact"/>
        <w:ind w:firstLine="720"/>
        <w:outlineLvl w:val="2"/>
        <w:rPr>
          <w:b/>
          <w:szCs w:val="28"/>
          <w:lang w:val="da-DK"/>
        </w:rPr>
      </w:pPr>
    </w:p>
    <w:p w14:paraId="21D1F370" w14:textId="77777777" w:rsidR="00A20F9D" w:rsidRPr="00F74296" w:rsidRDefault="00A20F9D" w:rsidP="00A20F9D">
      <w:pPr>
        <w:widowControl w:val="0"/>
        <w:tabs>
          <w:tab w:val="left" w:pos="700"/>
          <w:tab w:val="left" w:pos="5040"/>
        </w:tabs>
        <w:spacing w:line="320" w:lineRule="exact"/>
        <w:ind w:firstLine="720"/>
        <w:outlineLvl w:val="2"/>
        <w:rPr>
          <w:szCs w:val="28"/>
          <w:lang w:val="da-DK"/>
        </w:rPr>
      </w:pPr>
      <w:r w:rsidRPr="00F74296">
        <w:rPr>
          <w:b/>
          <w:szCs w:val="28"/>
          <w:lang w:val="da-DK"/>
        </w:rPr>
        <w:t>Nhóm công tác hoặc cá nhân</w:t>
      </w:r>
      <w:r w:rsidR="00D70C85" w:rsidRPr="00F74296">
        <w:rPr>
          <w:b/>
          <w:szCs w:val="28"/>
          <w:lang w:val="da-DK"/>
        </w:rPr>
        <w:t xml:space="preserve">: </w:t>
      </w:r>
      <w:r w:rsidR="00005821" w:rsidRPr="00F74296">
        <w:rPr>
          <w:b/>
          <w:szCs w:val="28"/>
          <w:lang w:val="da-DK"/>
        </w:rPr>
        <w:t>Nhóm 2</w:t>
      </w:r>
    </w:p>
    <w:p w14:paraId="0E74C62A" w14:textId="77777777" w:rsidR="00A20F9D" w:rsidRPr="00F74296" w:rsidRDefault="00A20F9D" w:rsidP="00A20F9D">
      <w:pPr>
        <w:widowControl w:val="0"/>
        <w:tabs>
          <w:tab w:val="left" w:pos="700"/>
          <w:tab w:val="left" w:pos="5040"/>
        </w:tabs>
        <w:spacing w:line="320" w:lineRule="exact"/>
        <w:ind w:firstLine="720"/>
        <w:outlineLvl w:val="2"/>
        <w:rPr>
          <w:szCs w:val="28"/>
          <w:lang w:val="da-DK"/>
        </w:rPr>
      </w:pPr>
      <w:r w:rsidRPr="00F74296">
        <w:rPr>
          <w:b/>
          <w:szCs w:val="28"/>
          <w:lang w:val="da-DK"/>
        </w:rPr>
        <w:t>Tiêu chuẩn</w:t>
      </w:r>
      <w:r w:rsidR="00D70C85" w:rsidRPr="00F74296">
        <w:rPr>
          <w:b/>
          <w:szCs w:val="28"/>
          <w:lang w:val="da-DK"/>
        </w:rPr>
        <w:t xml:space="preserve"> </w:t>
      </w:r>
      <w:r w:rsidR="00005821" w:rsidRPr="00F74296">
        <w:rPr>
          <w:b/>
          <w:szCs w:val="28"/>
          <w:lang w:val="da-DK"/>
        </w:rPr>
        <w:t>2: Cán bộ quản lý, giáo viên, nhân viên và học sinh</w:t>
      </w:r>
    </w:p>
    <w:p w14:paraId="30E2EEC2" w14:textId="77777777" w:rsidR="00A20F9D" w:rsidRPr="007C5881" w:rsidRDefault="00A20F9D" w:rsidP="00A20F9D">
      <w:pPr>
        <w:widowControl w:val="0"/>
        <w:tabs>
          <w:tab w:val="left" w:pos="700"/>
          <w:tab w:val="left" w:pos="5040"/>
        </w:tabs>
        <w:spacing w:line="320" w:lineRule="exact"/>
        <w:ind w:firstLine="720"/>
        <w:outlineLvl w:val="2"/>
        <w:rPr>
          <w:sz w:val="26"/>
          <w:szCs w:val="26"/>
          <w:lang w:val="da-DK"/>
        </w:rPr>
      </w:pPr>
      <w:r w:rsidRPr="007C5881">
        <w:rPr>
          <w:i/>
          <w:sz w:val="26"/>
          <w:szCs w:val="26"/>
          <w:lang w:val="da-DK"/>
        </w:rPr>
        <w:t>Tiêu ch</w:t>
      </w:r>
      <w:r w:rsidR="00566218">
        <w:rPr>
          <w:i/>
          <w:sz w:val="26"/>
          <w:szCs w:val="26"/>
          <w:lang w:val="da-DK"/>
        </w:rPr>
        <w:t>í</w:t>
      </w:r>
      <w:r w:rsidR="00005821">
        <w:rPr>
          <w:i/>
          <w:sz w:val="26"/>
          <w:szCs w:val="26"/>
          <w:lang w:val="da-DK"/>
        </w:rPr>
        <w:t xml:space="preserve"> 3: Đối với nhân viên</w:t>
      </w:r>
    </w:p>
    <w:p w14:paraId="0CEE567B" w14:textId="77777777" w:rsidR="007C5881" w:rsidRPr="00EC0CB2" w:rsidRDefault="00A20F9D" w:rsidP="003B57E9">
      <w:pPr>
        <w:shd w:val="clear" w:color="auto" w:fill="FFFFFF"/>
        <w:spacing w:line="320" w:lineRule="exact"/>
        <w:ind w:firstLine="720"/>
        <w:jc w:val="both"/>
        <w:rPr>
          <w:rFonts w:ascii="Arial" w:hAnsi="Arial" w:cs="Arial"/>
          <w:color w:val="276F86"/>
          <w:sz w:val="26"/>
          <w:szCs w:val="26"/>
          <w:shd w:val="clear" w:color="auto" w:fill="F8FFFF"/>
          <w:lang w:val="da-DK"/>
        </w:rPr>
      </w:pPr>
      <w:r w:rsidRPr="007C5881">
        <w:rPr>
          <w:sz w:val="26"/>
          <w:szCs w:val="26"/>
          <w:lang w:val="nb-NO"/>
        </w:rPr>
        <w:t>Mức 1:</w:t>
      </w:r>
      <w:r w:rsidR="007C5881" w:rsidRPr="00EC0CB2">
        <w:rPr>
          <w:rFonts w:ascii="Arial" w:hAnsi="Arial" w:cs="Arial"/>
          <w:color w:val="276F86"/>
          <w:sz w:val="26"/>
          <w:szCs w:val="26"/>
          <w:shd w:val="clear" w:color="auto" w:fill="F8FFFF"/>
          <w:lang w:val="da-DK"/>
        </w:rPr>
        <w:t xml:space="preserve"> </w:t>
      </w:r>
    </w:p>
    <w:p w14:paraId="2E786388" w14:textId="77777777" w:rsidR="003A202C" w:rsidRPr="00EC0CB2" w:rsidRDefault="00EC0CB2">
      <w:pPr>
        <w:spacing w:before="120" w:after="120"/>
        <w:jc w:val="both"/>
        <w:rPr>
          <w:lang w:val="da-DK"/>
        </w:rPr>
      </w:pPr>
      <w:r w:rsidRPr="00EC0CB2">
        <w:rPr>
          <w:sz w:val="26"/>
          <w:lang w:val="da-DK"/>
        </w:rPr>
        <w:tab/>
        <w:t>a) Có nhân viên hoặc giáo viên kiêm nhiệm để đảm nhiệm các nhiệm vụ do hiệu trưởng phân công;</w:t>
      </w:r>
    </w:p>
    <w:p w14:paraId="5B8F30BF" w14:textId="77777777" w:rsidR="003A202C" w:rsidRPr="00EC0CB2" w:rsidRDefault="00EC0CB2">
      <w:pPr>
        <w:spacing w:before="120" w:after="120"/>
        <w:jc w:val="both"/>
        <w:rPr>
          <w:lang w:val="da-DK"/>
        </w:rPr>
      </w:pPr>
      <w:r w:rsidRPr="00EC0CB2">
        <w:rPr>
          <w:sz w:val="26"/>
          <w:lang w:val="da-DK"/>
        </w:rPr>
        <w:tab/>
        <w:t>b) Được phân công công việc phù hợp, hợp lý theo năng lực;</w:t>
      </w:r>
    </w:p>
    <w:p w14:paraId="1F4DEF26" w14:textId="77777777" w:rsidR="003A202C" w:rsidRPr="00EC0CB2" w:rsidRDefault="00EC0CB2">
      <w:pPr>
        <w:spacing w:before="120" w:after="120"/>
        <w:jc w:val="both"/>
        <w:rPr>
          <w:lang w:val="da-DK"/>
        </w:rPr>
      </w:pPr>
      <w:r w:rsidRPr="00EC0CB2">
        <w:rPr>
          <w:sz w:val="26"/>
          <w:lang w:val="da-DK"/>
        </w:rPr>
        <w:tab/>
        <w:t>c) Hoàn thành các nhiệm vụ được giao.</w:t>
      </w:r>
    </w:p>
    <w:p w14:paraId="0BDC3D87" w14:textId="77777777" w:rsidR="003B57E9" w:rsidRDefault="00A20F9D" w:rsidP="007C5881">
      <w:pPr>
        <w:spacing w:line="320" w:lineRule="exact"/>
        <w:ind w:firstLine="720"/>
        <w:jc w:val="both"/>
        <w:rPr>
          <w:sz w:val="26"/>
          <w:szCs w:val="26"/>
          <w:lang w:val="nb-NO"/>
        </w:rPr>
      </w:pPr>
      <w:r w:rsidRPr="007C5881">
        <w:rPr>
          <w:sz w:val="26"/>
          <w:szCs w:val="26"/>
          <w:lang w:val="nb-NO"/>
        </w:rPr>
        <w:t>Mức 2:</w:t>
      </w:r>
    </w:p>
    <w:p w14:paraId="1B312AC7" w14:textId="77777777" w:rsidR="003A202C" w:rsidRPr="00EC0CB2" w:rsidRDefault="00EC0CB2">
      <w:pPr>
        <w:spacing w:before="120" w:after="120"/>
        <w:jc w:val="both"/>
        <w:rPr>
          <w:lang w:val="da-DK"/>
        </w:rPr>
      </w:pPr>
      <w:r w:rsidRPr="00EC0CB2">
        <w:rPr>
          <w:sz w:val="26"/>
          <w:lang w:val="da-DK"/>
        </w:rPr>
        <w:tab/>
        <w:t>a) Số lượng và cơ cấu nhân viên đảm bảo theo quy định;</w:t>
      </w:r>
    </w:p>
    <w:p w14:paraId="4842D9C0" w14:textId="77777777" w:rsidR="003A202C" w:rsidRPr="00EC0CB2" w:rsidRDefault="00EC0CB2">
      <w:pPr>
        <w:spacing w:before="120" w:after="120"/>
        <w:jc w:val="both"/>
        <w:rPr>
          <w:lang w:val="da-DK"/>
        </w:rPr>
      </w:pPr>
      <w:r w:rsidRPr="00EC0CB2">
        <w:rPr>
          <w:sz w:val="26"/>
          <w:lang w:val="da-DK"/>
        </w:rPr>
        <w:tab/>
        <w:t>b) Trong 05 năm liên tiếp tính đến thời điểm đánh giá, không có nhân viên bị kỷ luật từ hình thức cảnh cáo trở lên.</w:t>
      </w:r>
    </w:p>
    <w:p w14:paraId="47A88333" w14:textId="77777777" w:rsidR="00A20F9D" w:rsidRDefault="00A20F9D" w:rsidP="003B57E9">
      <w:pPr>
        <w:spacing w:line="320" w:lineRule="exact"/>
        <w:ind w:firstLine="720"/>
        <w:jc w:val="both"/>
        <w:rPr>
          <w:sz w:val="26"/>
          <w:szCs w:val="26"/>
          <w:lang w:val="nb-NO"/>
        </w:rPr>
      </w:pPr>
      <w:r w:rsidRPr="007C5881">
        <w:rPr>
          <w:sz w:val="26"/>
          <w:szCs w:val="26"/>
          <w:lang w:val="nb-NO"/>
        </w:rPr>
        <w:t>Mức 3:</w:t>
      </w:r>
    </w:p>
    <w:p w14:paraId="26BE1D50" w14:textId="77777777" w:rsidR="003A202C" w:rsidRPr="00EC0CB2" w:rsidRDefault="00EC0CB2">
      <w:pPr>
        <w:spacing w:before="120" w:after="120"/>
        <w:jc w:val="both"/>
        <w:rPr>
          <w:lang w:val="da-DK"/>
        </w:rPr>
      </w:pPr>
      <w:r w:rsidRPr="00EC0CB2">
        <w:rPr>
          <w:sz w:val="26"/>
          <w:lang w:val="da-DK"/>
        </w:rPr>
        <w:tab/>
        <w:t>a)  Có trình độ đào tạo đáp ứng được vị trí việc làm;</w:t>
      </w:r>
    </w:p>
    <w:p w14:paraId="66773B1C" w14:textId="77777777" w:rsidR="003A202C" w:rsidRPr="00EC0CB2" w:rsidRDefault="00EC0CB2">
      <w:pPr>
        <w:spacing w:before="120" w:after="120"/>
        <w:jc w:val="both"/>
        <w:rPr>
          <w:lang w:val="da-DK"/>
        </w:rPr>
      </w:pPr>
      <w:r w:rsidRPr="00EC0CB2">
        <w:rPr>
          <w:sz w:val="26"/>
          <w:lang w:val="da-DK"/>
        </w:rPr>
        <w:tab/>
        <w:t>b) Hằng năm, được tham gia đầy đủ các khóa, lớp tập huấn, bồi dưỡng chuyên môn, nghiệp vụ theo vị trí việc làm.</w:t>
      </w:r>
    </w:p>
    <w:tbl>
      <w:tblPr>
        <w:tblW w:w="99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2639"/>
        <w:gridCol w:w="2434"/>
        <w:gridCol w:w="1150"/>
        <w:gridCol w:w="1239"/>
        <w:gridCol w:w="1198"/>
      </w:tblGrid>
      <w:tr w:rsidR="00F84B1A" w:rsidRPr="00001753" w14:paraId="34CC157D" w14:textId="77777777" w:rsidTr="004350DE">
        <w:trPr>
          <w:tblHeader/>
        </w:trPr>
        <w:tc>
          <w:tcPr>
            <w:tcW w:w="1330" w:type="dxa"/>
            <w:vMerge w:val="restart"/>
            <w:shd w:val="clear" w:color="auto" w:fill="auto"/>
          </w:tcPr>
          <w:p w14:paraId="07239218"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Tiêu chí</w:t>
            </w:r>
          </w:p>
          <w:p w14:paraId="7AA84BED" w14:textId="77777777" w:rsidR="00D70C85" w:rsidRPr="00001753" w:rsidRDefault="00005821" w:rsidP="00B73342">
            <w:pPr>
              <w:widowControl w:val="0"/>
              <w:spacing w:line="340" w:lineRule="exact"/>
              <w:jc w:val="center"/>
              <w:rPr>
                <w:rFonts w:eastAsia="MS Mincho"/>
                <w:b/>
                <w:bCs/>
                <w:sz w:val="26"/>
                <w:szCs w:val="26"/>
              </w:rPr>
            </w:pPr>
            <w:r>
              <w:rPr>
                <w:rFonts w:eastAsia="MS Mincho"/>
                <w:b/>
                <w:bCs/>
                <w:sz w:val="26"/>
                <w:szCs w:val="26"/>
              </w:rPr>
              <w:t>2.3</w:t>
            </w:r>
          </w:p>
        </w:tc>
        <w:tc>
          <w:tcPr>
            <w:tcW w:w="2639" w:type="dxa"/>
            <w:vMerge w:val="restart"/>
            <w:shd w:val="clear" w:color="auto" w:fill="auto"/>
          </w:tcPr>
          <w:p w14:paraId="2575BF8E"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Nội hàm</w:t>
            </w:r>
          </w:p>
        </w:tc>
        <w:tc>
          <w:tcPr>
            <w:tcW w:w="2434" w:type="dxa"/>
            <w:vMerge w:val="restart"/>
            <w:shd w:val="clear" w:color="auto" w:fill="auto"/>
          </w:tcPr>
          <w:p w14:paraId="31427930"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 xml:space="preserve">Các câu hỏi đặt ra </w:t>
            </w:r>
          </w:p>
          <w:p w14:paraId="5E2FEEAB"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(ứng với mỗi nội hàm)</w:t>
            </w:r>
          </w:p>
        </w:tc>
        <w:tc>
          <w:tcPr>
            <w:tcW w:w="2389" w:type="dxa"/>
            <w:gridSpan w:val="2"/>
            <w:shd w:val="clear" w:color="auto" w:fill="auto"/>
          </w:tcPr>
          <w:p w14:paraId="6FE3F3DB"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Minh chứng</w:t>
            </w:r>
          </w:p>
        </w:tc>
        <w:tc>
          <w:tcPr>
            <w:tcW w:w="1198" w:type="dxa"/>
            <w:vMerge w:val="restart"/>
            <w:shd w:val="clear" w:color="auto" w:fill="auto"/>
          </w:tcPr>
          <w:p w14:paraId="170EFB51"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Ghi chú</w:t>
            </w:r>
          </w:p>
        </w:tc>
      </w:tr>
      <w:tr w:rsidR="00F84B1A" w:rsidRPr="00001753" w14:paraId="13BB725D" w14:textId="77777777" w:rsidTr="004350DE">
        <w:tc>
          <w:tcPr>
            <w:tcW w:w="1330" w:type="dxa"/>
            <w:vMerge/>
            <w:shd w:val="clear" w:color="auto" w:fill="auto"/>
          </w:tcPr>
          <w:p w14:paraId="146125B1" w14:textId="77777777" w:rsidR="00D70C85" w:rsidRPr="00001753" w:rsidRDefault="00D70C85" w:rsidP="00B73342">
            <w:pPr>
              <w:widowControl w:val="0"/>
              <w:spacing w:line="340" w:lineRule="exact"/>
              <w:jc w:val="center"/>
              <w:rPr>
                <w:rFonts w:eastAsia="MS Mincho"/>
                <w:b/>
                <w:bCs/>
                <w:sz w:val="26"/>
                <w:szCs w:val="26"/>
              </w:rPr>
            </w:pPr>
          </w:p>
        </w:tc>
        <w:tc>
          <w:tcPr>
            <w:tcW w:w="2639" w:type="dxa"/>
            <w:vMerge/>
            <w:shd w:val="clear" w:color="auto" w:fill="auto"/>
          </w:tcPr>
          <w:p w14:paraId="6DEFC380" w14:textId="77777777" w:rsidR="00D70C85" w:rsidRPr="00001753" w:rsidRDefault="00D70C85" w:rsidP="00B73342">
            <w:pPr>
              <w:widowControl w:val="0"/>
              <w:spacing w:line="340" w:lineRule="exact"/>
              <w:jc w:val="center"/>
              <w:rPr>
                <w:rFonts w:eastAsia="MS Mincho"/>
                <w:bCs/>
                <w:sz w:val="26"/>
                <w:szCs w:val="26"/>
              </w:rPr>
            </w:pPr>
          </w:p>
        </w:tc>
        <w:tc>
          <w:tcPr>
            <w:tcW w:w="2434" w:type="dxa"/>
            <w:vMerge/>
            <w:shd w:val="clear" w:color="auto" w:fill="auto"/>
          </w:tcPr>
          <w:p w14:paraId="222BFB4A" w14:textId="77777777" w:rsidR="00D70C85" w:rsidRPr="00001753" w:rsidRDefault="00D70C85" w:rsidP="00B73342">
            <w:pPr>
              <w:widowControl w:val="0"/>
              <w:spacing w:line="340" w:lineRule="exact"/>
              <w:jc w:val="center"/>
              <w:rPr>
                <w:rFonts w:eastAsia="MS Mincho"/>
                <w:bCs/>
                <w:sz w:val="26"/>
                <w:szCs w:val="26"/>
              </w:rPr>
            </w:pPr>
          </w:p>
        </w:tc>
        <w:tc>
          <w:tcPr>
            <w:tcW w:w="1150" w:type="dxa"/>
            <w:shd w:val="clear" w:color="auto" w:fill="auto"/>
          </w:tcPr>
          <w:p w14:paraId="0C540E0B" w14:textId="77777777" w:rsidR="00D70C85" w:rsidRPr="00D70C85" w:rsidRDefault="00D70C85" w:rsidP="00B73342">
            <w:pPr>
              <w:widowControl w:val="0"/>
              <w:spacing w:line="340" w:lineRule="exact"/>
              <w:jc w:val="center"/>
              <w:rPr>
                <w:rFonts w:eastAsia="MS Mincho"/>
                <w:b/>
                <w:sz w:val="26"/>
                <w:szCs w:val="26"/>
              </w:rPr>
            </w:pPr>
            <w:r w:rsidRPr="00D70C85">
              <w:rPr>
                <w:rFonts w:eastAsia="MS Mincho"/>
                <w:b/>
                <w:sz w:val="26"/>
                <w:szCs w:val="26"/>
              </w:rPr>
              <w:t xml:space="preserve">Cần thu thập </w:t>
            </w:r>
          </w:p>
        </w:tc>
        <w:tc>
          <w:tcPr>
            <w:tcW w:w="1239" w:type="dxa"/>
            <w:shd w:val="clear" w:color="auto" w:fill="auto"/>
          </w:tcPr>
          <w:p w14:paraId="0FAB6C67" w14:textId="77777777" w:rsidR="00D70C85" w:rsidRPr="00D70C85" w:rsidRDefault="00D70C85" w:rsidP="00B73342">
            <w:pPr>
              <w:widowControl w:val="0"/>
              <w:spacing w:line="340" w:lineRule="exact"/>
              <w:jc w:val="center"/>
              <w:rPr>
                <w:rFonts w:eastAsia="MS Mincho"/>
                <w:b/>
                <w:sz w:val="26"/>
                <w:szCs w:val="26"/>
              </w:rPr>
            </w:pPr>
            <w:r w:rsidRPr="00D70C85">
              <w:rPr>
                <w:rFonts w:eastAsia="MS Mincho"/>
                <w:b/>
                <w:sz w:val="26"/>
                <w:szCs w:val="26"/>
              </w:rPr>
              <w:t>Nơi thu thập</w:t>
            </w:r>
          </w:p>
        </w:tc>
        <w:tc>
          <w:tcPr>
            <w:tcW w:w="1198" w:type="dxa"/>
            <w:vMerge/>
            <w:shd w:val="clear" w:color="auto" w:fill="auto"/>
          </w:tcPr>
          <w:p w14:paraId="3E6A6BEF" w14:textId="77777777" w:rsidR="00D70C85" w:rsidRPr="00001753" w:rsidRDefault="00D70C85" w:rsidP="00B73342">
            <w:pPr>
              <w:widowControl w:val="0"/>
              <w:spacing w:line="340" w:lineRule="exact"/>
              <w:jc w:val="center"/>
              <w:rPr>
                <w:rFonts w:eastAsia="MS Mincho"/>
                <w:b/>
                <w:bCs/>
                <w:sz w:val="26"/>
                <w:szCs w:val="26"/>
              </w:rPr>
            </w:pPr>
          </w:p>
        </w:tc>
      </w:tr>
      <w:tr w:rsidR="00F84B1A" w:rsidRPr="00001753" w14:paraId="36C2DB44" w14:textId="77777777" w:rsidTr="004350DE">
        <w:tc>
          <w:tcPr>
            <w:tcW w:w="1330" w:type="dxa"/>
            <w:shd w:val="clear" w:color="auto" w:fill="auto"/>
          </w:tcPr>
          <w:p w14:paraId="191F18A7" w14:textId="77777777" w:rsidR="003A202C" w:rsidRDefault="00EC0CB2">
            <w:pPr>
              <w:spacing w:before="120" w:after="120"/>
              <w:jc w:val="both"/>
            </w:pPr>
            <w:r>
              <w:t>Mức 1</w:t>
            </w:r>
          </w:p>
        </w:tc>
        <w:tc>
          <w:tcPr>
            <w:tcW w:w="2639" w:type="dxa"/>
            <w:shd w:val="clear" w:color="auto" w:fill="auto"/>
          </w:tcPr>
          <w:p w14:paraId="5901815A" w14:textId="77777777" w:rsidR="003A202C" w:rsidRDefault="003A202C"/>
        </w:tc>
        <w:tc>
          <w:tcPr>
            <w:tcW w:w="2434" w:type="dxa"/>
            <w:shd w:val="clear" w:color="auto" w:fill="auto"/>
          </w:tcPr>
          <w:p w14:paraId="29CC4CDD" w14:textId="77777777" w:rsidR="003A202C" w:rsidRDefault="003A202C"/>
        </w:tc>
        <w:tc>
          <w:tcPr>
            <w:tcW w:w="1150" w:type="dxa"/>
            <w:shd w:val="clear" w:color="auto" w:fill="auto"/>
          </w:tcPr>
          <w:p w14:paraId="1DAD74BB" w14:textId="77777777" w:rsidR="003A202C" w:rsidRDefault="003A202C"/>
        </w:tc>
        <w:tc>
          <w:tcPr>
            <w:tcW w:w="1239" w:type="dxa"/>
            <w:shd w:val="clear" w:color="auto" w:fill="auto"/>
          </w:tcPr>
          <w:p w14:paraId="2263F77D" w14:textId="77777777" w:rsidR="003A202C" w:rsidRDefault="003A202C"/>
        </w:tc>
        <w:tc>
          <w:tcPr>
            <w:tcW w:w="1198" w:type="dxa"/>
            <w:shd w:val="clear" w:color="auto" w:fill="auto"/>
          </w:tcPr>
          <w:p w14:paraId="701A29CF" w14:textId="77777777" w:rsidR="003A202C" w:rsidRDefault="003A202C"/>
        </w:tc>
      </w:tr>
      <w:tr w:rsidR="00F84B1A" w:rsidRPr="00001753" w14:paraId="5CF870F6" w14:textId="77777777" w:rsidTr="004350DE">
        <w:tc>
          <w:tcPr>
            <w:tcW w:w="1330" w:type="dxa"/>
            <w:shd w:val="clear" w:color="auto" w:fill="auto"/>
          </w:tcPr>
          <w:p w14:paraId="6C629D49" w14:textId="77777777" w:rsidR="003A202C" w:rsidRDefault="00EC0CB2">
            <w:pPr>
              <w:spacing w:before="120" w:after="120"/>
              <w:jc w:val="both"/>
            </w:pPr>
            <w:r>
              <w:t>a</w:t>
            </w:r>
          </w:p>
        </w:tc>
        <w:tc>
          <w:tcPr>
            <w:tcW w:w="2639" w:type="dxa"/>
            <w:shd w:val="clear" w:color="auto" w:fill="auto"/>
          </w:tcPr>
          <w:p w14:paraId="1E38F4B4" w14:textId="77777777" w:rsidR="003A202C" w:rsidRDefault="00EC0CB2">
            <w:pPr>
              <w:spacing w:before="120" w:after="120"/>
              <w:jc w:val="both"/>
            </w:pPr>
            <w:r>
              <w:rPr>
                <w:sz w:val="26"/>
              </w:rPr>
              <w:t>1) Số lượng nhân viên đáp ứng các nhiệm vụ được giao.</w:t>
            </w:r>
          </w:p>
          <w:p w14:paraId="0A10688C" w14:textId="77777777" w:rsidR="003A202C" w:rsidRDefault="00EC0CB2">
            <w:pPr>
              <w:spacing w:before="120" w:after="120"/>
              <w:jc w:val="both"/>
            </w:pPr>
            <w:r>
              <w:rPr>
                <w:sz w:val="26"/>
              </w:rPr>
              <w:t xml:space="preserve">2) Trong trường hợp nhà trường không có đủ nhân viên theo quy định Thông tư liên tịch số 16/2017/TT-BGDĐT ngày 12 tháng 7 năm 2017 về việc Hướng dẫn danh mục khung vị trí việc làm và </w:t>
            </w:r>
            <w:r>
              <w:rPr>
                <w:sz w:val="26"/>
              </w:rPr>
              <w:lastRenderedPageBreak/>
              <w:t>định mức số lượng người làm việc trong các cơ sở giáo dục phổ thông công lập, giáo viên có thể kiêm nhiệm công việc thủ quỹ, văn thư,...</w:t>
            </w:r>
          </w:p>
        </w:tc>
        <w:tc>
          <w:tcPr>
            <w:tcW w:w="2434" w:type="dxa"/>
            <w:shd w:val="clear" w:color="auto" w:fill="auto"/>
          </w:tcPr>
          <w:p w14:paraId="32877D74" w14:textId="77777777" w:rsidR="003A202C" w:rsidRDefault="00EC0CB2">
            <w:pPr>
              <w:spacing w:before="120" w:after="120"/>
              <w:jc w:val="both"/>
            </w:pPr>
            <w:r>
              <w:rPr>
                <w:sz w:val="26"/>
              </w:rPr>
              <w:lastRenderedPageBreak/>
              <w:t>Nhà trường có  nhân viên hoặc giáo viên kiêm nhiệm để đảm nhiệm các nhiệm vụ do hiệu trưởng phân công hay không?</w:t>
            </w:r>
          </w:p>
        </w:tc>
        <w:tc>
          <w:tcPr>
            <w:tcW w:w="1150" w:type="dxa"/>
            <w:shd w:val="clear" w:color="auto" w:fill="auto"/>
          </w:tcPr>
          <w:p w14:paraId="12E4A6A2" w14:textId="77777777" w:rsidR="003A202C" w:rsidRDefault="00EC0CB2">
            <w:pPr>
              <w:spacing w:before="120" w:after="120"/>
              <w:jc w:val="both"/>
            </w:pPr>
            <w:r>
              <w:rPr>
                <w:sz w:val="26"/>
              </w:rPr>
              <w:t>Quyết định phân công nhiệm vụ</w:t>
            </w:r>
          </w:p>
        </w:tc>
        <w:tc>
          <w:tcPr>
            <w:tcW w:w="1239" w:type="dxa"/>
            <w:shd w:val="clear" w:color="auto" w:fill="auto"/>
          </w:tcPr>
          <w:p w14:paraId="68D94002" w14:textId="77777777" w:rsidR="003A202C" w:rsidRDefault="00EC0CB2">
            <w:pPr>
              <w:spacing w:before="120" w:after="120"/>
              <w:jc w:val="both"/>
            </w:pPr>
            <w:r>
              <w:rPr>
                <w:sz w:val="26"/>
              </w:rPr>
              <w:t>Hiệu trưởng.</w:t>
            </w:r>
          </w:p>
        </w:tc>
        <w:tc>
          <w:tcPr>
            <w:tcW w:w="1198" w:type="dxa"/>
            <w:shd w:val="clear" w:color="auto" w:fill="auto"/>
          </w:tcPr>
          <w:p w14:paraId="71797E8A" w14:textId="77777777" w:rsidR="003A202C" w:rsidRDefault="003A202C"/>
        </w:tc>
      </w:tr>
      <w:tr w:rsidR="00F84B1A" w:rsidRPr="00001753" w14:paraId="5BA05D3A" w14:textId="77777777" w:rsidTr="004350DE">
        <w:tc>
          <w:tcPr>
            <w:tcW w:w="1330" w:type="dxa"/>
            <w:shd w:val="clear" w:color="auto" w:fill="auto"/>
          </w:tcPr>
          <w:p w14:paraId="42127EE2" w14:textId="77777777" w:rsidR="003A202C" w:rsidRDefault="00EC0CB2">
            <w:pPr>
              <w:spacing w:before="120" w:after="120"/>
              <w:jc w:val="both"/>
            </w:pPr>
            <w:r>
              <w:t>b</w:t>
            </w:r>
          </w:p>
        </w:tc>
        <w:tc>
          <w:tcPr>
            <w:tcW w:w="2639" w:type="dxa"/>
            <w:shd w:val="clear" w:color="auto" w:fill="auto"/>
          </w:tcPr>
          <w:p w14:paraId="5A9A850F" w14:textId="77777777" w:rsidR="003A202C" w:rsidRDefault="00EC0CB2">
            <w:pPr>
              <w:spacing w:before="120" w:after="120"/>
              <w:jc w:val="both"/>
            </w:pPr>
            <w:r>
              <w:rPr>
                <w:sz w:val="26"/>
              </w:rPr>
              <w:t>Nhân viên nhà trường được phân công công việc phù hợp với chuyên môn nghiệp vụ, năng lực thực tế của mỗi người.</w:t>
            </w:r>
          </w:p>
        </w:tc>
        <w:tc>
          <w:tcPr>
            <w:tcW w:w="2434" w:type="dxa"/>
            <w:shd w:val="clear" w:color="auto" w:fill="auto"/>
          </w:tcPr>
          <w:p w14:paraId="74EF6BEF" w14:textId="77777777" w:rsidR="003A202C" w:rsidRDefault="00EC0CB2">
            <w:pPr>
              <w:spacing w:before="120" w:after="120"/>
              <w:jc w:val="both"/>
            </w:pPr>
            <w:r>
              <w:rPr>
                <w:sz w:val="26"/>
              </w:rPr>
              <w:t>Nhân viên có được phân công công việc phù hợp, hợp lý theo năng lực hay không ?</w:t>
            </w:r>
          </w:p>
        </w:tc>
        <w:tc>
          <w:tcPr>
            <w:tcW w:w="1150" w:type="dxa"/>
            <w:shd w:val="clear" w:color="auto" w:fill="auto"/>
          </w:tcPr>
          <w:p w14:paraId="200CA7B6" w14:textId="77777777" w:rsidR="003A202C" w:rsidRDefault="00EC0CB2">
            <w:pPr>
              <w:spacing w:before="120" w:after="120"/>
              <w:jc w:val="both"/>
            </w:pPr>
            <w:r>
              <w:rPr>
                <w:sz w:val="26"/>
              </w:rPr>
              <w:t>Danh sách nhân viên có thông tin về trình độ đào tạo</w:t>
            </w:r>
          </w:p>
        </w:tc>
        <w:tc>
          <w:tcPr>
            <w:tcW w:w="1239" w:type="dxa"/>
            <w:shd w:val="clear" w:color="auto" w:fill="auto"/>
          </w:tcPr>
          <w:p w14:paraId="208ABC92" w14:textId="77777777" w:rsidR="003A202C" w:rsidRDefault="00EC0CB2">
            <w:pPr>
              <w:spacing w:before="120" w:after="120"/>
              <w:jc w:val="both"/>
            </w:pPr>
            <w:r>
              <w:rPr>
                <w:sz w:val="26"/>
              </w:rPr>
              <w:t>Kế toán.</w:t>
            </w:r>
          </w:p>
        </w:tc>
        <w:tc>
          <w:tcPr>
            <w:tcW w:w="1198" w:type="dxa"/>
            <w:shd w:val="clear" w:color="auto" w:fill="auto"/>
          </w:tcPr>
          <w:p w14:paraId="05710383" w14:textId="77777777" w:rsidR="003A202C" w:rsidRDefault="003A202C"/>
        </w:tc>
      </w:tr>
      <w:tr w:rsidR="00F84B1A" w:rsidRPr="00001753" w14:paraId="12D28B07" w14:textId="77777777" w:rsidTr="004350DE">
        <w:tc>
          <w:tcPr>
            <w:tcW w:w="1330" w:type="dxa"/>
            <w:shd w:val="clear" w:color="auto" w:fill="auto"/>
          </w:tcPr>
          <w:p w14:paraId="32257375" w14:textId="77777777" w:rsidR="003A202C" w:rsidRDefault="00EC0CB2">
            <w:pPr>
              <w:spacing w:before="120" w:after="120"/>
              <w:jc w:val="both"/>
            </w:pPr>
            <w:r>
              <w:t>c</w:t>
            </w:r>
          </w:p>
        </w:tc>
        <w:tc>
          <w:tcPr>
            <w:tcW w:w="2639" w:type="dxa"/>
            <w:shd w:val="clear" w:color="auto" w:fill="auto"/>
          </w:tcPr>
          <w:p w14:paraId="61CB0CDE" w14:textId="77777777" w:rsidR="003A202C" w:rsidRDefault="00EC0CB2">
            <w:pPr>
              <w:spacing w:before="120" w:after="120"/>
              <w:jc w:val="both"/>
            </w:pPr>
            <w:r>
              <w:rPr>
                <w:sz w:val="26"/>
              </w:rPr>
              <w:t>Nhân viên nhà trường hoàn thành các nhiệm vụ được giao.</w:t>
            </w:r>
          </w:p>
        </w:tc>
        <w:tc>
          <w:tcPr>
            <w:tcW w:w="2434" w:type="dxa"/>
            <w:shd w:val="clear" w:color="auto" w:fill="auto"/>
          </w:tcPr>
          <w:p w14:paraId="45B997C9" w14:textId="77777777" w:rsidR="003A202C" w:rsidRDefault="00EC0CB2">
            <w:pPr>
              <w:spacing w:before="120" w:after="120"/>
              <w:jc w:val="both"/>
            </w:pPr>
            <w:r>
              <w:rPr>
                <w:sz w:val="26"/>
              </w:rPr>
              <w:t>Nhân viên có hoàn thành các nhiệm vụ được giao  không ?</w:t>
            </w:r>
          </w:p>
        </w:tc>
        <w:tc>
          <w:tcPr>
            <w:tcW w:w="1150" w:type="dxa"/>
            <w:shd w:val="clear" w:color="auto" w:fill="auto"/>
          </w:tcPr>
          <w:p w14:paraId="7C00CC83" w14:textId="77777777" w:rsidR="003A202C" w:rsidRDefault="00EC0CB2">
            <w:pPr>
              <w:spacing w:before="120" w:after="120"/>
              <w:jc w:val="both"/>
            </w:pPr>
            <w:r>
              <w:rPr>
                <w:sz w:val="26"/>
              </w:rPr>
              <w:t>Phiếu đánh giá nhân viên cuối năm</w:t>
            </w:r>
          </w:p>
        </w:tc>
        <w:tc>
          <w:tcPr>
            <w:tcW w:w="1239" w:type="dxa"/>
            <w:shd w:val="clear" w:color="auto" w:fill="auto"/>
          </w:tcPr>
          <w:p w14:paraId="45B2BD45" w14:textId="77777777" w:rsidR="003A202C" w:rsidRDefault="00EC0CB2">
            <w:pPr>
              <w:spacing w:before="120" w:after="120"/>
              <w:jc w:val="both"/>
            </w:pPr>
            <w:r>
              <w:rPr>
                <w:sz w:val="26"/>
              </w:rPr>
              <w:t>Văn thư.</w:t>
            </w:r>
          </w:p>
        </w:tc>
        <w:tc>
          <w:tcPr>
            <w:tcW w:w="1198" w:type="dxa"/>
            <w:shd w:val="clear" w:color="auto" w:fill="auto"/>
          </w:tcPr>
          <w:p w14:paraId="7513C752" w14:textId="77777777" w:rsidR="003A202C" w:rsidRDefault="003A202C"/>
        </w:tc>
      </w:tr>
      <w:tr w:rsidR="00F84B1A" w:rsidRPr="00001753" w14:paraId="053571C8" w14:textId="77777777" w:rsidTr="004350DE">
        <w:tc>
          <w:tcPr>
            <w:tcW w:w="1330" w:type="dxa"/>
            <w:shd w:val="clear" w:color="auto" w:fill="auto"/>
          </w:tcPr>
          <w:p w14:paraId="322C574C" w14:textId="77777777" w:rsidR="003A202C" w:rsidRDefault="00EC0CB2">
            <w:pPr>
              <w:spacing w:before="120" w:after="120"/>
              <w:jc w:val="both"/>
            </w:pPr>
            <w:r>
              <w:t>Mức 2</w:t>
            </w:r>
          </w:p>
        </w:tc>
        <w:tc>
          <w:tcPr>
            <w:tcW w:w="2639" w:type="dxa"/>
            <w:shd w:val="clear" w:color="auto" w:fill="auto"/>
          </w:tcPr>
          <w:p w14:paraId="6A1DCA96" w14:textId="77777777" w:rsidR="003A202C" w:rsidRDefault="003A202C"/>
        </w:tc>
        <w:tc>
          <w:tcPr>
            <w:tcW w:w="2434" w:type="dxa"/>
            <w:shd w:val="clear" w:color="auto" w:fill="auto"/>
          </w:tcPr>
          <w:p w14:paraId="13F1BD61" w14:textId="77777777" w:rsidR="003A202C" w:rsidRDefault="003A202C"/>
        </w:tc>
        <w:tc>
          <w:tcPr>
            <w:tcW w:w="1150" w:type="dxa"/>
            <w:shd w:val="clear" w:color="auto" w:fill="auto"/>
          </w:tcPr>
          <w:p w14:paraId="3BFAE065" w14:textId="77777777" w:rsidR="003A202C" w:rsidRDefault="003A202C"/>
        </w:tc>
        <w:tc>
          <w:tcPr>
            <w:tcW w:w="1239" w:type="dxa"/>
            <w:shd w:val="clear" w:color="auto" w:fill="auto"/>
          </w:tcPr>
          <w:p w14:paraId="227F5856" w14:textId="77777777" w:rsidR="003A202C" w:rsidRDefault="003A202C"/>
        </w:tc>
        <w:tc>
          <w:tcPr>
            <w:tcW w:w="1198" w:type="dxa"/>
            <w:shd w:val="clear" w:color="auto" w:fill="auto"/>
          </w:tcPr>
          <w:p w14:paraId="0A6CA653" w14:textId="77777777" w:rsidR="003A202C" w:rsidRDefault="003A202C"/>
        </w:tc>
      </w:tr>
      <w:tr w:rsidR="00F84B1A" w:rsidRPr="00001753" w14:paraId="38677022" w14:textId="77777777" w:rsidTr="004350DE">
        <w:tc>
          <w:tcPr>
            <w:tcW w:w="1330" w:type="dxa"/>
            <w:shd w:val="clear" w:color="auto" w:fill="auto"/>
          </w:tcPr>
          <w:p w14:paraId="6E5ABEE6" w14:textId="77777777" w:rsidR="003A202C" w:rsidRDefault="00EC0CB2">
            <w:pPr>
              <w:spacing w:before="120" w:after="120"/>
              <w:jc w:val="both"/>
            </w:pPr>
            <w:r>
              <w:t>a</w:t>
            </w:r>
          </w:p>
        </w:tc>
        <w:tc>
          <w:tcPr>
            <w:tcW w:w="2639" w:type="dxa"/>
            <w:shd w:val="clear" w:color="auto" w:fill="auto"/>
          </w:tcPr>
          <w:p w14:paraId="2A5A7511" w14:textId="77777777" w:rsidR="003A202C" w:rsidRDefault="00EC0CB2">
            <w:pPr>
              <w:spacing w:before="120" w:after="120"/>
              <w:jc w:val="both"/>
            </w:pPr>
            <w:r>
              <w:rPr>
                <w:sz w:val="26"/>
              </w:rPr>
              <w:t xml:space="preserve">Nhà trường có đủ số lượng và cơ cấu nhân viên theo quy định tại Thông tư số 16/2017/TT-BGDĐT, ngày 12/7/2017 của Bộ GDĐT hướng dẫn danh mục khung vị trí việc làm và định mức số lượng người làm việc trong các cơ sở giáo dục phổ thông công lập (có hiệu lực thi hành kể </w:t>
            </w:r>
            <w:r>
              <w:rPr>
                <w:sz w:val="26"/>
              </w:rPr>
              <w:lastRenderedPageBreak/>
              <w:t>từ ngày 28 tháng 8 năm 2017.</w:t>
            </w:r>
          </w:p>
          <w:p w14:paraId="6B49DC39" w14:textId="77777777" w:rsidR="003A202C" w:rsidRDefault="00EC0CB2">
            <w:pPr>
              <w:spacing w:before="120" w:after="120"/>
              <w:jc w:val="both"/>
            </w:pPr>
            <w:r>
              <w:rPr>
                <w:sz w:val="26"/>
              </w:rPr>
              <w:t>Lưu ý: Trước ngày 28 tháng 8 năm 2017, nhà trường thực hiện theo Thông tư liên tịch số 35/2006/TTLT-BGDĐT-BNV ngày 23 tháng 8 năm 2006 của Bộ GDĐT và Bộ Nội vụ hướng dẫn định mức biên chế viên chức ở các cơ sở giáo dục phổ thông công lập và Thông tư số 59/2008/TT-BGDĐT ngày 31 tháng 10 năm 2008 của Bộ GDĐT hướng dẫn định mức biên chế sự nghiệp giáo dục ở các trường chuyên biệt công lập.</w:t>
            </w:r>
          </w:p>
        </w:tc>
        <w:tc>
          <w:tcPr>
            <w:tcW w:w="2434" w:type="dxa"/>
            <w:shd w:val="clear" w:color="auto" w:fill="auto"/>
          </w:tcPr>
          <w:p w14:paraId="0B9268C0" w14:textId="77777777" w:rsidR="003A202C" w:rsidRDefault="00EC0CB2">
            <w:pPr>
              <w:spacing w:before="120" w:after="120"/>
              <w:jc w:val="both"/>
            </w:pPr>
            <w:r>
              <w:rPr>
                <w:sz w:val="26"/>
              </w:rPr>
              <w:lastRenderedPageBreak/>
              <w:t>- Nhà trường có đủ số lượng nhân viên đảm bảo theo quy định không ?</w:t>
            </w:r>
          </w:p>
          <w:p w14:paraId="0AC952EA" w14:textId="77777777" w:rsidR="003A202C" w:rsidRDefault="00EC0CB2">
            <w:pPr>
              <w:spacing w:before="120" w:after="120"/>
              <w:jc w:val="both"/>
            </w:pPr>
            <w:r>
              <w:rPr>
                <w:sz w:val="26"/>
              </w:rPr>
              <w:t>- Nhà trường cơ cấu nhân viên đảm bảo theo quy định không ?</w:t>
            </w:r>
          </w:p>
        </w:tc>
        <w:tc>
          <w:tcPr>
            <w:tcW w:w="1150" w:type="dxa"/>
            <w:shd w:val="clear" w:color="auto" w:fill="auto"/>
          </w:tcPr>
          <w:p w14:paraId="687E8138" w14:textId="77777777" w:rsidR="003A202C" w:rsidRDefault="00EC0CB2">
            <w:pPr>
              <w:spacing w:before="120" w:after="120"/>
              <w:jc w:val="both"/>
            </w:pPr>
            <w:r>
              <w:rPr>
                <w:sz w:val="26"/>
              </w:rPr>
              <w:t>Báo cáo thống kê số lượng nhân viên.</w:t>
            </w:r>
          </w:p>
        </w:tc>
        <w:tc>
          <w:tcPr>
            <w:tcW w:w="1239" w:type="dxa"/>
            <w:shd w:val="clear" w:color="auto" w:fill="auto"/>
          </w:tcPr>
          <w:p w14:paraId="5830339C" w14:textId="77777777" w:rsidR="003A202C" w:rsidRDefault="00EC0CB2">
            <w:pPr>
              <w:spacing w:before="120" w:after="120"/>
              <w:jc w:val="both"/>
            </w:pPr>
            <w:r>
              <w:rPr>
                <w:sz w:val="26"/>
              </w:rPr>
              <w:t>Văn thư.</w:t>
            </w:r>
          </w:p>
        </w:tc>
        <w:tc>
          <w:tcPr>
            <w:tcW w:w="1198" w:type="dxa"/>
            <w:shd w:val="clear" w:color="auto" w:fill="auto"/>
          </w:tcPr>
          <w:p w14:paraId="4C38C196" w14:textId="77777777" w:rsidR="003A202C" w:rsidRDefault="003A202C"/>
        </w:tc>
      </w:tr>
      <w:tr w:rsidR="00F84B1A" w:rsidRPr="00001753" w14:paraId="4894038E" w14:textId="77777777" w:rsidTr="004350DE">
        <w:tc>
          <w:tcPr>
            <w:tcW w:w="1330" w:type="dxa"/>
            <w:shd w:val="clear" w:color="auto" w:fill="auto"/>
          </w:tcPr>
          <w:p w14:paraId="73459D9E" w14:textId="77777777" w:rsidR="003A202C" w:rsidRDefault="00EC0CB2">
            <w:pPr>
              <w:spacing w:before="120" w:after="120"/>
              <w:jc w:val="both"/>
            </w:pPr>
            <w:r>
              <w:t>b</w:t>
            </w:r>
          </w:p>
        </w:tc>
        <w:tc>
          <w:tcPr>
            <w:tcW w:w="2639" w:type="dxa"/>
            <w:shd w:val="clear" w:color="auto" w:fill="auto"/>
          </w:tcPr>
          <w:p w14:paraId="50BCAB5C" w14:textId="77777777" w:rsidR="003A202C" w:rsidRDefault="00EC0CB2">
            <w:pPr>
              <w:spacing w:before="120" w:after="120"/>
              <w:jc w:val="both"/>
            </w:pPr>
            <w:r>
              <w:rPr>
                <w:sz w:val="26"/>
              </w:rPr>
              <w:t>Trong 05 năm liên tiếp tính đến thời điểm đánh giá nhà trường không có nhân viên bị kỷ luật từ hình thức cảnh cáo trở lên.</w:t>
            </w:r>
          </w:p>
        </w:tc>
        <w:tc>
          <w:tcPr>
            <w:tcW w:w="2434" w:type="dxa"/>
            <w:shd w:val="clear" w:color="auto" w:fill="auto"/>
          </w:tcPr>
          <w:p w14:paraId="7106D717" w14:textId="77777777" w:rsidR="003A202C" w:rsidRDefault="00EC0CB2">
            <w:pPr>
              <w:spacing w:before="120" w:after="120"/>
              <w:jc w:val="both"/>
            </w:pPr>
            <w:r>
              <w:rPr>
                <w:sz w:val="26"/>
              </w:rPr>
              <w:t>Trong 05 năm liên tiếp tính đến thời điểm đánh giá nhà trường có nhân viên bị kỷ luật từ hình thức cảnh cáo trở lên hay không ?</w:t>
            </w:r>
          </w:p>
        </w:tc>
        <w:tc>
          <w:tcPr>
            <w:tcW w:w="1150" w:type="dxa"/>
            <w:shd w:val="clear" w:color="auto" w:fill="auto"/>
          </w:tcPr>
          <w:p w14:paraId="2E76720F" w14:textId="77777777" w:rsidR="003A202C" w:rsidRDefault="00EC0CB2">
            <w:pPr>
              <w:spacing w:before="120" w:after="120"/>
              <w:jc w:val="both"/>
            </w:pPr>
            <w:r>
              <w:rPr>
                <w:sz w:val="26"/>
              </w:rPr>
              <w:t>- Hồ sơ kiểm tra, đánh giá giáo viên và nhân viên;</w:t>
            </w:r>
          </w:p>
          <w:p w14:paraId="11028816" w14:textId="77777777" w:rsidR="003A202C" w:rsidRDefault="00EC0CB2">
            <w:pPr>
              <w:spacing w:before="120" w:after="120"/>
              <w:jc w:val="both"/>
            </w:pPr>
            <w:r>
              <w:rPr>
                <w:sz w:val="26"/>
              </w:rPr>
              <w:t>- Hồ sơ thi đua;</w:t>
            </w:r>
          </w:p>
          <w:p w14:paraId="292B7748" w14:textId="77777777" w:rsidR="003A202C" w:rsidRDefault="00EC0CB2">
            <w:pPr>
              <w:spacing w:before="120" w:after="120"/>
              <w:jc w:val="both"/>
            </w:pPr>
            <w:r>
              <w:rPr>
                <w:sz w:val="26"/>
              </w:rPr>
              <w:t xml:space="preserve">- Danh sách nhân viên của nhà trường </w:t>
            </w:r>
            <w:r>
              <w:rPr>
                <w:sz w:val="26"/>
              </w:rPr>
              <w:lastRenderedPageBreak/>
              <w:t>có thông tin về trình độ đào tạo và nghiệp vụ;</w:t>
            </w:r>
          </w:p>
          <w:p w14:paraId="038BBCFB" w14:textId="77777777" w:rsidR="003A202C" w:rsidRDefault="00EC0CB2">
            <w:pPr>
              <w:spacing w:before="120" w:after="120"/>
              <w:jc w:val="both"/>
            </w:pPr>
            <w:r>
              <w:rPr>
                <w:sz w:val="26"/>
              </w:rPr>
              <w:t>- Bảng phân công nhiệm vụ cho giáo viên, nhân viên hằng năm;</w:t>
            </w:r>
          </w:p>
          <w:p w14:paraId="22DDA906" w14:textId="77777777" w:rsidR="003A202C" w:rsidRDefault="00EC0CB2">
            <w:pPr>
              <w:spacing w:before="120" w:after="120"/>
              <w:jc w:val="both"/>
            </w:pPr>
            <w:r>
              <w:rPr>
                <w:sz w:val="26"/>
              </w:rPr>
              <w:t>- Bản tổng hợp kết quả đánh giá, xếp loại nhân viên hằng năm;</w:t>
            </w:r>
          </w:p>
          <w:p w14:paraId="2CAA1BBB" w14:textId="77777777" w:rsidR="003A202C" w:rsidRDefault="00EC0CB2">
            <w:pPr>
              <w:spacing w:before="120" w:after="120"/>
              <w:jc w:val="both"/>
            </w:pPr>
            <w:r>
              <w:rPr>
                <w:sz w:val="26"/>
              </w:rPr>
              <w:t>- Báo cáo sơ kết, tổng kết.</w:t>
            </w:r>
          </w:p>
        </w:tc>
        <w:tc>
          <w:tcPr>
            <w:tcW w:w="1239" w:type="dxa"/>
            <w:shd w:val="clear" w:color="auto" w:fill="auto"/>
          </w:tcPr>
          <w:p w14:paraId="14F69287" w14:textId="77777777" w:rsidR="003A202C" w:rsidRDefault="003A202C"/>
        </w:tc>
        <w:tc>
          <w:tcPr>
            <w:tcW w:w="1198" w:type="dxa"/>
            <w:shd w:val="clear" w:color="auto" w:fill="auto"/>
          </w:tcPr>
          <w:p w14:paraId="5260045B" w14:textId="77777777" w:rsidR="003A202C" w:rsidRDefault="003A202C"/>
        </w:tc>
      </w:tr>
      <w:tr w:rsidR="00F84B1A" w:rsidRPr="00001753" w14:paraId="4DEDAABC" w14:textId="77777777" w:rsidTr="004350DE">
        <w:tc>
          <w:tcPr>
            <w:tcW w:w="1330" w:type="dxa"/>
            <w:shd w:val="clear" w:color="auto" w:fill="auto"/>
          </w:tcPr>
          <w:p w14:paraId="71593906" w14:textId="77777777" w:rsidR="003A202C" w:rsidRDefault="00EC0CB2">
            <w:pPr>
              <w:spacing w:before="120" w:after="120"/>
              <w:jc w:val="both"/>
            </w:pPr>
            <w:r>
              <w:t>Mức 3</w:t>
            </w:r>
          </w:p>
        </w:tc>
        <w:tc>
          <w:tcPr>
            <w:tcW w:w="2639" w:type="dxa"/>
            <w:shd w:val="clear" w:color="auto" w:fill="auto"/>
          </w:tcPr>
          <w:p w14:paraId="06ED7E3D" w14:textId="77777777" w:rsidR="003A202C" w:rsidRDefault="003A202C"/>
        </w:tc>
        <w:tc>
          <w:tcPr>
            <w:tcW w:w="2434" w:type="dxa"/>
            <w:shd w:val="clear" w:color="auto" w:fill="auto"/>
          </w:tcPr>
          <w:p w14:paraId="6010A2BB" w14:textId="77777777" w:rsidR="003A202C" w:rsidRDefault="003A202C"/>
        </w:tc>
        <w:tc>
          <w:tcPr>
            <w:tcW w:w="1150" w:type="dxa"/>
            <w:shd w:val="clear" w:color="auto" w:fill="auto"/>
          </w:tcPr>
          <w:p w14:paraId="793FBF17" w14:textId="77777777" w:rsidR="003A202C" w:rsidRDefault="003A202C"/>
        </w:tc>
        <w:tc>
          <w:tcPr>
            <w:tcW w:w="1239" w:type="dxa"/>
            <w:shd w:val="clear" w:color="auto" w:fill="auto"/>
          </w:tcPr>
          <w:p w14:paraId="1D92C96C" w14:textId="77777777" w:rsidR="003A202C" w:rsidRDefault="003A202C"/>
        </w:tc>
        <w:tc>
          <w:tcPr>
            <w:tcW w:w="1198" w:type="dxa"/>
            <w:shd w:val="clear" w:color="auto" w:fill="auto"/>
          </w:tcPr>
          <w:p w14:paraId="2345F5A6" w14:textId="77777777" w:rsidR="003A202C" w:rsidRDefault="003A202C"/>
        </w:tc>
      </w:tr>
      <w:tr w:rsidR="00F84B1A" w:rsidRPr="00001753" w14:paraId="589FC1A0" w14:textId="77777777" w:rsidTr="004350DE">
        <w:tc>
          <w:tcPr>
            <w:tcW w:w="1330" w:type="dxa"/>
            <w:shd w:val="clear" w:color="auto" w:fill="auto"/>
          </w:tcPr>
          <w:p w14:paraId="31BBC870" w14:textId="77777777" w:rsidR="003A202C" w:rsidRDefault="00EC0CB2">
            <w:pPr>
              <w:spacing w:before="120" w:after="120"/>
              <w:jc w:val="both"/>
            </w:pPr>
            <w:r>
              <w:t>a</w:t>
            </w:r>
          </w:p>
        </w:tc>
        <w:tc>
          <w:tcPr>
            <w:tcW w:w="2639" w:type="dxa"/>
            <w:shd w:val="clear" w:color="auto" w:fill="auto"/>
          </w:tcPr>
          <w:p w14:paraId="0C0537DF" w14:textId="77777777" w:rsidR="003A202C" w:rsidRDefault="00EC0CB2">
            <w:pPr>
              <w:spacing w:before="120" w:after="120"/>
              <w:jc w:val="both"/>
            </w:pPr>
            <w:r>
              <w:rPr>
                <w:sz w:val="26"/>
              </w:rPr>
              <w:t>Nhân viên có trình độ đào tạo đáp ứng được vị trí việc làm:</w:t>
            </w:r>
          </w:p>
          <w:p w14:paraId="3F3D2EEB" w14:textId="77777777" w:rsidR="003A202C" w:rsidRDefault="00EC0CB2">
            <w:pPr>
              <w:spacing w:before="120" w:after="120"/>
              <w:jc w:val="both"/>
            </w:pPr>
            <w:r>
              <w:rPr>
                <w:sz w:val="26"/>
              </w:rPr>
              <w:lastRenderedPageBreak/>
              <w:t>1) Nhân viên kế toán, văn thư, y tế và thủ quỹ có bằng tốt nghiệp trung cấp trở lên theo chuyên môn được giao (hoặc có bằng trung cấp trở lên các chuyên ngành khác phù hợp với vị trí việc làm và có chứng chỉ bồi dưỡng do cơ quan có thẩm quyền cấp);</w:t>
            </w:r>
          </w:p>
          <w:p w14:paraId="293DBD19" w14:textId="77777777" w:rsidR="003A202C" w:rsidRDefault="00EC0CB2">
            <w:pPr>
              <w:spacing w:before="120" w:after="120"/>
              <w:jc w:val="both"/>
            </w:pPr>
            <w:r>
              <w:rPr>
                <w:sz w:val="26"/>
              </w:rPr>
              <w:t>2) Đối với nhân viên nấu ăn, bảo vệ phải được bồi dưỡng về nghiệp vụ được giao.</w:t>
            </w:r>
          </w:p>
        </w:tc>
        <w:tc>
          <w:tcPr>
            <w:tcW w:w="2434" w:type="dxa"/>
            <w:shd w:val="clear" w:color="auto" w:fill="auto"/>
          </w:tcPr>
          <w:p w14:paraId="408C25C0" w14:textId="77777777" w:rsidR="003A202C" w:rsidRDefault="00EC0CB2">
            <w:pPr>
              <w:spacing w:before="120" w:after="120"/>
              <w:jc w:val="both"/>
            </w:pPr>
            <w:r>
              <w:rPr>
                <w:sz w:val="26"/>
              </w:rPr>
              <w:lastRenderedPageBreak/>
              <w:t xml:space="preserve">Nhân viên nhà trường có trình độ đào tạo đáp ứng được </w:t>
            </w:r>
            <w:r>
              <w:rPr>
                <w:sz w:val="26"/>
              </w:rPr>
              <w:lastRenderedPageBreak/>
              <w:t>vị trí việc làm hay không ?</w:t>
            </w:r>
          </w:p>
        </w:tc>
        <w:tc>
          <w:tcPr>
            <w:tcW w:w="1150" w:type="dxa"/>
            <w:shd w:val="clear" w:color="auto" w:fill="auto"/>
          </w:tcPr>
          <w:p w14:paraId="5B90FD08" w14:textId="77777777" w:rsidR="003A202C" w:rsidRDefault="00EC0CB2">
            <w:pPr>
              <w:spacing w:before="120" w:after="120"/>
              <w:jc w:val="both"/>
            </w:pPr>
            <w:r>
              <w:rPr>
                <w:sz w:val="26"/>
              </w:rPr>
              <w:lastRenderedPageBreak/>
              <w:t>Hồ sơ viên chức</w:t>
            </w:r>
          </w:p>
        </w:tc>
        <w:tc>
          <w:tcPr>
            <w:tcW w:w="1239" w:type="dxa"/>
            <w:shd w:val="clear" w:color="auto" w:fill="auto"/>
          </w:tcPr>
          <w:p w14:paraId="64480448" w14:textId="77777777" w:rsidR="003A202C" w:rsidRDefault="00EC0CB2">
            <w:pPr>
              <w:spacing w:before="120" w:after="120"/>
              <w:jc w:val="both"/>
            </w:pPr>
            <w:r>
              <w:rPr>
                <w:sz w:val="26"/>
              </w:rPr>
              <w:t>Văn thư.</w:t>
            </w:r>
          </w:p>
        </w:tc>
        <w:tc>
          <w:tcPr>
            <w:tcW w:w="1198" w:type="dxa"/>
            <w:shd w:val="clear" w:color="auto" w:fill="auto"/>
          </w:tcPr>
          <w:p w14:paraId="39D918F8" w14:textId="77777777" w:rsidR="003A202C" w:rsidRDefault="003A202C"/>
        </w:tc>
      </w:tr>
      <w:tr w:rsidR="00F84B1A" w:rsidRPr="00001753" w14:paraId="5F77190E" w14:textId="77777777" w:rsidTr="004350DE">
        <w:tc>
          <w:tcPr>
            <w:tcW w:w="1330" w:type="dxa"/>
            <w:shd w:val="clear" w:color="auto" w:fill="auto"/>
          </w:tcPr>
          <w:p w14:paraId="03D407AC" w14:textId="77777777" w:rsidR="003A202C" w:rsidRDefault="00EC0CB2">
            <w:pPr>
              <w:spacing w:before="120" w:after="120"/>
              <w:jc w:val="both"/>
            </w:pPr>
            <w:r>
              <w:t>b</w:t>
            </w:r>
          </w:p>
        </w:tc>
        <w:tc>
          <w:tcPr>
            <w:tcW w:w="2639" w:type="dxa"/>
            <w:shd w:val="clear" w:color="auto" w:fill="auto"/>
          </w:tcPr>
          <w:p w14:paraId="7836FE37" w14:textId="77777777" w:rsidR="003A202C" w:rsidRDefault="00EC0CB2">
            <w:pPr>
              <w:spacing w:before="120" w:after="120"/>
              <w:jc w:val="both"/>
            </w:pPr>
            <w:r>
              <w:rPr>
                <w:sz w:val="26"/>
              </w:rPr>
              <w:t>Hằng năm, các nhân viên được tham gia đầy đủ các lớp tập huấn, bồi dưỡng chuyên môn, nghiệp vụ theo vị trí được phân công.</w:t>
            </w:r>
          </w:p>
        </w:tc>
        <w:tc>
          <w:tcPr>
            <w:tcW w:w="2434" w:type="dxa"/>
            <w:shd w:val="clear" w:color="auto" w:fill="auto"/>
          </w:tcPr>
          <w:p w14:paraId="70C36EAD" w14:textId="77777777" w:rsidR="003A202C" w:rsidRDefault="00EC0CB2">
            <w:pPr>
              <w:spacing w:before="120" w:after="120"/>
              <w:jc w:val="both"/>
            </w:pPr>
            <w:r>
              <w:rPr>
                <w:sz w:val="26"/>
              </w:rPr>
              <w:t>Nhân viên nhà trường hằng năm có được tham gia đầy đủ các khóa, lớp tập huấn, bồi dưỡng chuyên môn, nghiệp vụ theo vị trí việc làm hay không ?</w:t>
            </w:r>
          </w:p>
        </w:tc>
        <w:tc>
          <w:tcPr>
            <w:tcW w:w="1150" w:type="dxa"/>
            <w:shd w:val="clear" w:color="auto" w:fill="auto"/>
          </w:tcPr>
          <w:p w14:paraId="1479D5DE" w14:textId="77777777" w:rsidR="003A202C" w:rsidRDefault="00EC0CB2">
            <w:pPr>
              <w:spacing w:before="120" w:after="120"/>
              <w:jc w:val="both"/>
            </w:pPr>
            <w:r>
              <w:rPr>
                <w:sz w:val="26"/>
              </w:rPr>
              <w:t>Hồ sơ viên chức</w:t>
            </w:r>
          </w:p>
        </w:tc>
        <w:tc>
          <w:tcPr>
            <w:tcW w:w="1239" w:type="dxa"/>
            <w:shd w:val="clear" w:color="auto" w:fill="auto"/>
          </w:tcPr>
          <w:p w14:paraId="210E523C" w14:textId="77777777" w:rsidR="003A202C" w:rsidRDefault="00EC0CB2">
            <w:pPr>
              <w:spacing w:before="120" w:after="120"/>
              <w:jc w:val="both"/>
            </w:pPr>
            <w:r>
              <w:rPr>
                <w:sz w:val="26"/>
              </w:rPr>
              <w:t>Văn thư.</w:t>
            </w:r>
          </w:p>
        </w:tc>
        <w:tc>
          <w:tcPr>
            <w:tcW w:w="1198" w:type="dxa"/>
            <w:shd w:val="clear" w:color="auto" w:fill="auto"/>
          </w:tcPr>
          <w:p w14:paraId="3D757E32" w14:textId="77777777" w:rsidR="003A202C" w:rsidRDefault="003A202C"/>
        </w:tc>
      </w:tr>
    </w:tbl>
    <w:p w14:paraId="77092691" w14:textId="15E9DD43" w:rsidR="00936290" w:rsidRDefault="00936290"/>
    <w:tbl>
      <w:tblPr>
        <w:tblW w:w="11251" w:type="dxa"/>
        <w:tblInd w:w="-856" w:type="dxa"/>
        <w:tblLook w:val="01E0" w:firstRow="1" w:lastRow="1" w:firstColumn="1" w:lastColumn="1" w:noHBand="0" w:noVBand="0"/>
      </w:tblPr>
      <w:tblGrid>
        <w:gridCol w:w="4821"/>
        <w:gridCol w:w="6430"/>
      </w:tblGrid>
      <w:tr w:rsidR="004350DE" w14:paraId="1DCCA0F2" w14:textId="77777777" w:rsidTr="004350DE">
        <w:trPr>
          <w:cantSplit/>
          <w:trHeight w:val="80"/>
        </w:trPr>
        <w:tc>
          <w:tcPr>
            <w:tcW w:w="3936" w:type="dxa"/>
          </w:tcPr>
          <w:p w14:paraId="1CEAD6E9" w14:textId="77777777" w:rsidR="004350DE" w:rsidRDefault="004350DE">
            <w:pPr>
              <w:spacing w:before="120" w:after="120" w:line="276" w:lineRule="auto"/>
              <w:jc w:val="center"/>
              <w:rPr>
                <w:rFonts w:eastAsia="MS Mincho"/>
                <w:b/>
                <w:szCs w:val="28"/>
                <w:lang w:val="nb-NO"/>
              </w:rPr>
            </w:pPr>
            <w:r>
              <w:rPr>
                <w:rFonts w:eastAsia="MS Mincho"/>
                <w:b/>
                <w:szCs w:val="28"/>
                <w:lang w:val="nb-NO"/>
              </w:rPr>
              <w:t>Xác nhận</w:t>
            </w:r>
            <w:r>
              <w:rPr>
                <w:rFonts w:eastAsia="MS Mincho"/>
                <w:b/>
                <w:szCs w:val="28"/>
                <w:lang w:val="nb-NO"/>
              </w:rPr>
              <w:br/>
              <w:t>của trưởng nhóm công tác</w:t>
            </w:r>
          </w:p>
          <w:p w14:paraId="78437D16" w14:textId="77777777" w:rsidR="004350DE" w:rsidRDefault="004350DE">
            <w:pPr>
              <w:spacing w:before="120" w:after="120" w:line="276" w:lineRule="auto"/>
              <w:jc w:val="center"/>
              <w:rPr>
                <w:rFonts w:eastAsia="MS Mincho"/>
                <w:b/>
                <w:szCs w:val="28"/>
                <w:lang w:val="nb-NO"/>
              </w:rPr>
            </w:pPr>
          </w:p>
        </w:tc>
        <w:tc>
          <w:tcPr>
            <w:tcW w:w="5249" w:type="dxa"/>
          </w:tcPr>
          <w:p w14:paraId="5022AA08" w14:textId="77777777" w:rsidR="004350DE" w:rsidRDefault="004350DE">
            <w:pPr>
              <w:spacing w:before="120" w:after="120" w:line="276" w:lineRule="auto"/>
              <w:jc w:val="center"/>
              <w:rPr>
                <w:rFonts w:eastAsia="MS Mincho"/>
                <w:i/>
                <w:szCs w:val="28"/>
                <w:lang w:val="nb-NO"/>
              </w:rPr>
            </w:pPr>
            <w:r>
              <w:rPr>
                <w:rFonts w:eastAsia="MS Mincho"/>
                <w:i/>
                <w:szCs w:val="28"/>
                <w:lang w:val="nb-NO"/>
              </w:rPr>
              <w:t xml:space="preserve"> Kiên Giang, ngày 05 tháng 12 năm 2022</w:t>
            </w:r>
          </w:p>
          <w:p w14:paraId="5CE1C441" w14:textId="77777777" w:rsidR="004350DE" w:rsidRDefault="004350DE">
            <w:pPr>
              <w:spacing w:before="120" w:after="120" w:line="276" w:lineRule="auto"/>
              <w:jc w:val="center"/>
              <w:rPr>
                <w:rFonts w:eastAsia="MS Mincho"/>
                <w:i/>
                <w:szCs w:val="28"/>
                <w:lang w:val="nb-NO"/>
              </w:rPr>
            </w:pPr>
            <w:r>
              <w:rPr>
                <w:rFonts w:eastAsia="MS Mincho"/>
                <w:b/>
                <w:szCs w:val="28"/>
                <w:lang w:val="nb-NO"/>
              </w:rPr>
              <w:t>Người viết</w:t>
            </w:r>
            <w:r>
              <w:rPr>
                <w:rFonts w:eastAsia="MS Mincho"/>
                <w:b/>
                <w:szCs w:val="28"/>
                <w:lang w:val="nb-NO"/>
              </w:rPr>
              <w:br/>
            </w:r>
            <w:r>
              <w:rPr>
                <w:rFonts w:eastAsia="MS Mincho"/>
                <w:i/>
                <w:szCs w:val="28"/>
                <w:lang w:val="nb-NO"/>
              </w:rPr>
              <w:t>(Ký tên)</w:t>
            </w:r>
          </w:p>
          <w:p w14:paraId="5C32D92A" w14:textId="77777777" w:rsidR="004350DE" w:rsidRDefault="004350DE">
            <w:pPr>
              <w:spacing w:before="120" w:after="120" w:line="276" w:lineRule="auto"/>
              <w:jc w:val="center"/>
              <w:rPr>
                <w:rFonts w:eastAsia="MS Mincho"/>
                <w:i/>
                <w:szCs w:val="28"/>
                <w:lang w:val="nb-NO"/>
              </w:rPr>
            </w:pPr>
          </w:p>
          <w:p w14:paraId="25C1FB26" w14:textId="77777777" w:rsidR="004350DE" w:rsidRDefault="004350DE">
            <w:pPr>
              <w:spacing w:before="120" w:after="120" w:line="276" w:lineRule="auto"/>
              <w:jc w:val="center"/>
              <w:rPr>
                <w:rFonts w:eastAsia="MS Mincho"/>
                <w:b/>
                <w:szCs w:val="28"/>
                <w:lang w:val="nb-NO"/>
              </w:rPr>
            </w:pPr>
          </w:p>
        </w:tc>
      </w:tr>
    </w:tbl>
    <w:p w14:paraId="47DA11E8" w14:textId="77777777" w:rsidR="004350DE" w:rsidRDefault="004350DE"/>
    <w:sectPr w:rsidR="004350DE" w:rsidSect="00936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F9D"/>
    <w:rsid w:val="00005821"/>
    <w:rsid w:val="003A202C"/>
    <w:rsid w:val="003B57E9"/>
    <w:rsid w:val="004350DE"/>
    <w:rsid w:val="0044627A"/>
    <w:rsid w:val="004F30E5"/>
    <w:rsid w:val="00566218"/>
    <w:rsid w:val="005C0835"/>
    <w:rsid w:val="005C7B4F"/>
    <w:rsid w:val="00651FAF"/>
    <w:rsid w:val="007C5881"/>
    <w:rsid w:val="00812FEF"/>
    <w:rsid w:val="00884BC7"/>
    <w:rsid w:val="00936290"/>
    <w:rsid w:val="009B428C"/>
    <w:rsid w:val="009B505F"/>
    <w:rsid w:val="009F49C7"/>
    <w:rsid w:val="00A20F9D"/>
    <w:rsid w:val="00A910D5"/>
    <w:rsid w:val="00B1622C"/>
    <w:rsid w:val="00BF3E9C"/>
    <w:rsid w:val="00D70C85"/>
    <w:rsid w:val="00EC0CB2"/>
    <w:rsid w:val="00F74296"/>
    <w:rsid w:val="00F84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7EC50"/>
  <w15:docId w15:val="{BF0D3DF2-4EFE-F147-9B90-F9E870F5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F9D"/>
    <w:pPr>
      <w:spacing w:after="0" w:line="240" w:lineRule="auto"/>
    </w:pPr>
    <w:rPr>
      <w:rFonts w:eastAsia="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Normal"/>
    <w:qFormat/>
    <w:rsid w:val="00B1622C"/>
    <w:pPr>
      <w:tabs>
        <w:tab w:val="num" w:pos="980"/>
      </w:tabs>
      <w:spacing w:before="120" w:after="120"/>
      <w:ind w:firstLine="981"/>
      <w:jc w:val="both"/>
    </w:pPr>
    <w:rPr>
      <w:rFonts w:eastAsiaTheme="minorHAnsi"/>
      <w:spacing w:val="-4"/>
      <w:szCs w:val="28"/>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43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Thanh Phong</cp:lastModifiedBy>
  <cp:revision>14</cp:revision>
  <dcterms:created xsi:type="dcterms:W3CDTF">2020-11-06T03:08:00Z</dcterms:created>
  <dcterms:modified xsi:type="dcterms:W3CDTF">2022-12-05T21:40:00Z</dcterms:modified>
</cp:coreProperties>
</file>