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F604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 xml:space="preserve">Phụ lục </w:t>
      </w:r>
      <w:r w:rsidR="00183E75">
        <w:rPr>
          <w:b/>
          <w:sz w:val="26"/>
          <w:szCs w:val="26"/>
          <w:lang w:val="nb-NO"/>
        </w:rPr>
        <w:t>3</w:t>
      </w:r>
    </w:p>
    <w:p w14:paraId="6B8CAA1A"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0E669764"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thuộc Mức </w:t>
      </w:r>
      <w:r w:rsidR="00183E75">
        <w:rPr>
          <w:b/>
          <w:bCs/>
          <w:spacing w:val="-4"/>
          <w:szCs w:val="28"/>
          <w:lang w:val="nb-NO"/>
        </w:rPr>
        <w:t>4</w:t>
      </w:r>
    </w:p>
    <w:p w14:paraId="10CA9931"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4763B9AD"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57D7099F"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 xml:space="preserve">Tiêu </w:t>
      </w:r>
      <w:r w:rsidR="00183E75">
        <w:rPr>
          <w:b/>
          <w:szCs w:val="28"/>
          <w:lang w:val="da-DK"/>
        </w:rPr>
        <w:t>chí 3:</w:t>
      </w:r>
    </w:p>
    <w:p w14:paraId="6F99088D" w14:textId="77777777" w:rsidR="00EE660A" w:rsidRPr="00D51817" w:rsidRDefault="00D51817">
      <w:pPr>
        <w:spacing w:before="120" w:after="120"/>
        <w:jc w:val="both"/>
        <w:rPr>
          <w:lang w:val="da-DK"/>
        </w:rPr>
      </w:pPr>
      <w:r w:rsidRPr="00D51817">
        <w:rPr>
          <w:sz w:val="26"/>
          <w:lang w:val="da-DK"/>
        </w:rPr>
        <w:tab/>
        <w:t>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tbl>
      <w:tblPr>
        <w:tblW w:w="107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118"/>
        <w:gridCol w:w="2580"/>
        <w:gridCol w:w="1173"/>
        <w:gridCol w:w="1265"/>
        <w:gridCol w:w="1254"/>
      </w:tblGrid>
      <w:tr w:rsidR="00F84B1A" w:rsidRPr="00001753" w14:paraId="082B5A7A" w14:textId="77777777" w:rsidTr="00894D09">
        <w:trPr>
          <w:tblHeader/>
        </w:trPr>
        <w:tc>
          <w:tcPr>
            <w:tcW w:w="1389" w:type="dxa"/>
            <w:vMerge w:val="restart"/>
            <w:shd w:val="clear" w:color="auto" w:fill="auto"/>
          </w:tcPr>
          <w:p w14:paraId="5CEA09B9"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1983EBD4"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w:t>
            </w:r>
          </w:p>
        </w:tc>
        <w:tc>
          <w:tcPr>
            <w:tcW w:w="3118" w:type="dxa"/>
            <w:vMerge w:val="restart"/>
            <w:shd w:val="clear" w:color="auto" w:fill="auto"/>
          </w:tcPr>
          <w:p w14:paraId="74FAF3E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5A6B3D6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5F208970"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7E457DC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4AF7314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C1B1DF7" w14:textId="77777777" w:rsidTr="00894D09">
        <w:tc>
          <w:tcPr>
            <w:tcW w:w="1389" w:type="dxa"/>
            <w:vMerge/>
            <w:shd w:val="clear" w:color="auto" w:fill="auto"/>
          </w:tcPr>
          <w:p w14:paraId="023AA555" w14:textId="77777777" w:rsidR="00D70C85" w:rsidRPr="00001753" w:rsidRDefault="00D70C85" w:rsidP="00B73342">
            <w:pPr>
              <w:widowControl w:val="0"/>
              <w:spacing w:line="340" w:lineRule="exact"/>
              <w:jc w:val="center"/>
              <w:rPr>
                <w:rFonts w:eastAsia="MS Mincho"/>
                <w:b/>
                <w:bCs/>
                <w:sz w:val="26"/>
                <w:szCs w:val="26"/>
              </w:rPr>
            </w:pPr>
          </w:p>
        </w:tc>
        <w:tc>
          <w:tcPr>
            <w:tcW w:w="3118" w:type="dxa"/>
            <w:vMerge/>
            <w:shd w:val="clear" w:color="auto" w:fill="auto"/>
          </w:tcPr>
          <w:p w14:paraId="1EE56B66"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6255E067"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138EB0AE"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641CADD8"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3B461EDF"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22DBC884" w14:textId="77777777" w:rsidTr="00894D09">
        <w:tc>
          <w:tcPr>
            <w:tcW w:w="1389" w:type="dxa"/>
            <w:shd w:val="clear" w:color="auto" w:fill="auto"/>
          </w:tcPr>
          <w:p w14:paraId="0759551D" w14:textId="77777777" w:rsidR="00EE660A" w:rsidRDefault="00EE660A"/>
        </w:tc>
        <w:tc>
          <w:tcPr>
            <w:tcW w:w="3118" w:type="dxa"/>
            <w:shd w:val="clear" w:color="auto" w:fill="auto"/>
          </w:tcPr>
          <w:p w14:paraId="0922FED9" w14:textId="77777777" w:rsidR="00EE660A" w:rsidRDefault="00D51817">
            <w:pPr>
              <w:spacing w:before="120" w:after="120"/>
              <w:jc w:val="both"/>
            </w:pPr>
            <w:r>
              <w:rPr>
                <w:sz w:val="26"/>
              </w:rPr>
              <w:t>Nhà trường tại địa bàn vùng khó khăn có học sinh tham gia nghiên cứu khoa học, công nghệ và vận dụng kiến thức của các môn học vào giải quyết những vấn đề thực tiễn. Nhà trường các vùng còn lại có học sinh tham gia nghiên cứu khoa học, công nghệ và vận dụng kiến thức của các môn học vào giải quyết những vấn đề thực tiễn được cấp thẩm quyền ghi nhận.</w:t>
            </w:r>
          </w:p>
        </w:tc>
        <w:tc>
          <w:tcPr>
            <w:tcW w:w="2580" w:type="dxa"/>
            <w:shd w:val="clear" w:color="auto" w:fill="auto"/>
          </w:tcPr>
          <w:p w14:paraId="1E977EFC" w14:textId="77777777" w:rsidR="00EE660A" w:rsidRDefault="00D51817">
            <w:pPr>
              <w:spacing w:before="120" w:after="120"/>
              <w:jc w:val="both"/>
            </w:pPr>
            <w:r>
              <w:rPr>
                <w:sz w:val="26"/>
              </w:rPr>
              <w:t xml:space="preserve">Đối với vùng khó khăn, học sinh có được tham gia nghiên cứu khoa học cơ bản, công nghệ và vận </w:t>
            </w:r>
            <w:bookmarkStart w:id="0" w:name="_GoBack"/>
            <w:bookmarkEnd w:id="0"/>
            <w:r>
              <w:rPr>
                <w:sz w:val="26"/>
              </w:rPr>
              <w:t>dụng các môn học vào thực tiễn không?</w:t>
            </w:r>
          </w:p>
        </w:tc>
        <w:tc>
          <w:tcPr>
            <w:tcW w:w="1173" w:type="dxa"/>
            <w:shd w:val="clear" w:color="auto" w:fill="auto"/>
          </w:tcPr>
          <w:p w14:paraId="34EF4D35" w14:textId="4C245720" w:rsidR="00EE660A" w:rsidRDefault="00894D09">
            <w:r>
              <w:t>Kế hoạch giảng dạy b\và bài kiểm tra các bộ môn: Sử, Địa, GDCD</w:t>
            </w:r>
          </w:p>
        </w:tc>
        <w:tc>
          <w:tcPr>
            <w:tcW w:w="1265" w:type="dxa"/>
            <w:shd w:val="clear" w:color="auto" w:fill="auto"/>
          </w:tcPr>
          <w:p w14:paraId="5B71C4EA" w14:textId="1D049357" w:rsidR="00EE660A" w:rsidRDefault="00894D09">
            <w:r>
              <w:t>Phó Hiệu trưởng</w:t>
            </w:r>
          </w:p>
        </w:tc>
        <w:tc>
          <w:tcPr>
            <w:tcW w:w="1254" w:type="dxa"/>
            <w:shd w:val="clear" w:color="auto" w:fill="auto"/>
          </w:tcPr>
          <w:p w14:paraId="369C3CF8" w14:textId="77777777" w:rsidR="00EE660A" w:rsidRDefault="00EE660A"/>
        </w:tc>
      </w:tr>
    </w:tbl>
    <w:p w14:paraId="64A8424C" w14:textId="6FB93EDF" w:rsidR="00936290" w:rsidRDefault="00936290"/>
    <w:tbl>
      <w:tblPr>
        <w:tblW w:w="11251" w:type="dxa"/>
        <w:tblInd w:w="-856" w:type="dxa"/>
        <w:tblLook w:val="01E0" w:firstRow="1" w:lastRow="1" w:firstColumn="1" w:lastColumn="1" w:noHBand="0" w:noVBand="0"/>
      </w:tblPr>
      <w:tblGrid>
        <w:gridCol w:w="4821"/>
        <w:gridCol w:w="6430"/>
      </w:tblGrid>
      <w:tr w:rsidR="00F90DBD" w14:paraId="0D07F2E8" w14:textId="77777777" w:rsidTr="00F90DBD">
        <w:trPr>
          <w:cantSplit/>
          <w:trHeight w:val="80"/>
        </w:trPr>
        <w:tc>
          <w:tcPr>
            <w:tcW w:w="3936" w:type="dxa"/>
          </w:tcPr>
          <w:p w14:paraId="0922DBBE" w14:textId="77777777" w:rsidR="00F90DBD" w:rsidRDefault="00F90DBD">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1954C4CB" w14:textId="77777777" w:rsidR="00F90DBD" w:rsidRDefault="00F90DBD">
            <w:pPr>
              <w:spacing w:before="120" w:after="120" w:line="276" w:lineRule="auto"/>
              <w:jc w:val="center"/>
              <w:rPr>
                <w:rFonts w:eastAsia="MS Mincho"/>
                <w:b/>
                <w:szCs w:val="28"/>
                <w:lang w:val="nb-NO"/>
              </w:rPr>
            </w:pPr>
          </w:p>
        </w:tc>
        <w:tc>
          <w:tcPr>
            <w:tcW w:w="5249" w:type="dxa"/>
          </w:tcPr>
          <w:p w14:paraId="640E5F22" w14:textId="77777777" w:rsidR="00F90DBD" w:rsidRDefault="00F90DBD">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16648ED2" w14:textId="77777777" w:rsidR="00F90DBD" w:rsidRDefault="00F90DBD">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AC7BE3F" w14:textId="77777777" w:rsidR="00F90DBD" w:rsidRDefault="00F90DBD">
            <w:pPr>
              <w:spacing w:before="120" w:after="120" w:line="276" w:lineRule="auto"/>
              <w:jc w:val="center"/>
              <w:rPr>
                <w:rFonts w:eastAsia="MS Mincho"/>
                <w:i/>
                <w:szCs w:val="28"/>
                <w:lang w:val="nb-NO"/>
              </w:rPr>
            </w:pPr>
          </w:p>
          <w:p w14:paraId="4BDA33F4" w14:textId="77777777" w:rsidR="00F90DBD" w:rsidRDefault="00F90DBD">
            <w:pPr>
              <w:spacing w:before="120" w:after="120" w:line="276" w:lineRule="auto"/>
              <w:jc w:val="center"/>
              <w:rPr>
                <w:rFonts w:eastAsia="MS Mincho"/>
                <w:b/>
                <w:szCs w:val="28"/>
                <w:lang w:val="nb-NO"/>
              </w:rPr>
            </w:pPr>
          </w:p>
        </w:tc>
      </w:tr>
    </w:tbl>
    <w:p w14:paraId="30ADDF4F" w14:textId="77777777" w:rsidR="00F90DBD" w:rsidRDefault="00F90DBD"/>
    <w:sectPr w:rsidR="00F90DBD"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D"/>
    <w:rsid w:val="00005821"/>
    <w:rsid w:val="00073243"/>
    <w:rsid w:val="00183E75"/>
    <w:rsid w:val="003B57E9"/>
    <w:rsid w:val="0044627A"/>
    <w:rsid w:val="004F30E5"/>
    <w:rsid w:val="00566218"/>
    <w:rsid w:val="005C0835"/>
    <w:rsid w:val="005C7B4F"/>
    <w:rsid w:val="00651FAF"/>
    <w:rsid w:val="007C5881"/>
    <w:rsid w:val="00812FEF"/>
    <w:rsid w:val="00884BC7"/>
    <w:rsid w:val="00894D09"/>
    <w:rsid w:val="00936290"/>
    <w:rsid w:val="009B428C"/>
    <w:rsid w:val="009B505F"/>
    <w:rsid w:val="009F49C7"/>
    <w:rsid w:val="00A20F9D"/>
    <w:rsid w:val="00A910D5"/>
    <w:rsid w:val="00B1622C"/>
    <w:rsid w:val="00BF3E9C"/>
    <w:rsid w:val="00D51817"/>
    <w:rsid w:val="00D70C85"/>
    <w:rsid w:val="00EE660A"/>
    <w:rsid w:val="00F74296"/>
    <w:rsid w:val="00F84B1A"/>
    <w:rsid w:val="00F9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FF33"/>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BalloonText">
    <w:name w:val="Balloon Text"/>
    <w:basedOn w:val="Normal"/>
    <w:link w:val="BalloonTextChar"/>
    <w:uiPriority w:val="99"/>
    <w:semiHidden/>
    <w:unhideWhenUsed/>
    <w:rsid w:val="00894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377">
      <w:bodyDiv w:val="1"/>
      <w:marLeft w:val="0"/>
      <w:marRight w:val="0"/>
      <w:marTop w:val="0"/>
      <w:marBottom w:val="0"/>
      <w:divBdr>
        <w:top w:val="none" w:sz="0" w:space="0" w:color="auto"/>
        <w:left w:val="none" w:sz="0" w:space="0" w:color="auto"/>
        <w:bottom w:val="none" w:sz="0" w:space="0" w:color="auto"/>
        <w:right w:val="none" w:sz="0" w:space="0" w:color="auto"/>
      </w:divBdr>
      <w:divsChild>
        <w:div w:id="2367143">
          <w:marLeft w:val="0"/>
          <w:marRight w:val="0"/>
          <w:marTop w:val="0"/>
          <w:marBottom w:val="0"/>
          <w:divBdr>
            <w:top w:val="none" w:sz="0" w:space="0" w:color="auto"/>
            <w:left w:val="none" w:sz="0" w:space="0" w:color="auto"/>
            <w:bottom w:val="none" w:sz="0" w:space="0" w:color="auto"/>
            <w:right w:val="none" w:sz="0" w:space="0" w:color="auto"/>
          </w:divBdr>
          <w:divsChild>
            <w:div w:id="19193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17</cp:revision>
  <cp:lastPrinted>2022-12-05T22:41:00Z</cp:lastPrinted>
  <dcterms:created xsi:type="dcterms:W3CDTF">2020-11-06T03:08:00Z</dcterms:created>
  <dcterms:modified xsi:type="dcterms:W3CDTF">2022-12-05T22:41:00Z</dcterms:modified>
</cp:coreProperties>
</file>