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4"/>
      </w:tblGrid>
      <w:tr w:rsidR="00C76115" w:rsidRPr="00EF3BFB" w14:paraId="19BCB5C2" w14:textId="77777777" w:rsidTr="00C76115">
        <w:tc>
          <w:tcPr>
            <w:tcW w:w="5388" w:type="dxa"/>
          </w:tcPr>
          <w:p w14:paraId="6BA7B30F" w14:textId="77777777" w:rsidR="00C76115" w:rsidRPr="00EF3BFB" w:rsidRDefault="00C76115" w:rsidP="00F31B26">
            <w:pPr>
              <w:jc w:val="center"/>
            </w:pPr>
            <w:r w:rsidRPr="00EF3BFB">
              <w:t>LIÊN ĐOÀN LAO ĐỘNG HUYỆN VĨNH THUẬN</w:t>
            </w:r>
          </w:p>
          <w:p w14:paraId="1B8D2BAE" w14:textId="77777777" w:rsidR="00C76115" w:rsidRPr="00EF3BFB" w:rsidRDefault="00C76115" w:rsidP="00F31B26">
            <w:pPr>
              <w:jc w:val="center"/>
              <w:rPr>
                <w:b/>
                <w:bCs/>
              </w:rPr>
            </w:pPr>
            <w:r w:rsidRPr="00EF3BFB">
              <w:rPr>
                <w:b/>
                <w:bCs/>
                <w:noProof/>
              </w:rPr>
              <mc:AlternateContent>
                <mc:Choice Requires="wps">
                  <w:drawing>
                    <wp:anchor distT="0" distB="0" distL="114300" distR="114300" simplePos="0" relativeHeight="251659264" behindDoc="0" locked="0" layoutInCell="1" allowOverlap="1" wp14:anchorId="221543F8" wp14:editId="24DD402F">
                      <wp:simplePos x="0" y="0"/>
                      <wp:positionH relativeFrom="column">
                        <wp:posOffset>474980</wp:posOffset>
                      </wp:positionH>
                      <wp:positionV relativeFrom="paragraph">
                        <wp:posOffset>191077</wp:posOffset>
                      </wp:positionV>
                      <wp:extent cx="2341418" cy="0"/>
                      <wp:effectExtent l="0" t="0" r="0" b="0"/>
                      <wp:wrapNone/>
                      <wp:docPr id="508887054" name="Straight Connector 1"/>
                      <wp:cNvGraphicFramePr/>
                      <a:graphic xmlns:a="http://schemas.openxmlformats.org/drawingml/2006/main">
                        <a:graphicData uri="http://schemas.microsoft.com/office/word/2010/wordprocessingShape">
                          <wps:wsp>
                            <wps:cNvCnPr/>
                            <wps:spPr>
                              <a:xfrm>
                                <a:off x="0" y="0"/>
                                <a:ext cx="2341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939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15.05pt" to="2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LSmQEAAIgDAAAOAAAAZHJzL2Uyb0RvYy54bWysU8tu2zAQvAfIPxC8x5LcoA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fLLZXPZUHvl8a06EQPGdA/esrzpuNEu+xCt2D7ERMEIeoTQ4RS67NLO&#10;QAYb9wMU0z0Fawq7TAXcGGRbQf3sX5vcP9IqyExR2piZVP+fdMBmGpRJeS9xRpeI3qWZaLXz+K+o&#10;aTqmqvb4o+u912z7xfe70ohSDmp3cXYYzTxPv58L/fQDrX8BAAD//wMAUEsDBBQABgAIAAAAIQDP&#10;xVJP3QAAAAgBAAAPAAAAZHJzL2Rvd25yZXYueG1sTI/BTsMwEETvSPyDtUjcqNM2lCrEqapKCHFB&#10;NKV3N946AXsd2U4a/h4jDnDcmdHM23IzWcNG9KFzJGA+y4AhNU51pAW8H57u1sBClKSkcYQCvjDA&#10;prq+KmWh3IX2ONZRs1RCoZAC2hj7gvPQtGhlmLkeKXln562M6fSaKy8vqdwavsiyFbeyo7TQyh53&#10;LTaf9WAFmBc/HvVOb8PwvF/VH2/nxethFOL2Zto+Aos4xb8w/OAndKgS08kNpAIzAh7yRB4FLLM5&#10;sOTn+fIe2OlX4FXJ/z9QfQMAAP//AwBQSwECLQAUAAYACAAAACEAtoM4kv4AAADhAQAAEwAAAAAA&#10;AAAAAAAAAAAAAAAAW0NvbnRlbnRfVHlwZXNdLnhtbFBLAQItABQABgAIAAAAIQA4/SH/1gAAAJQB&#10;AAALAAAAAAAAAAAAAAAAAC8BAABfcmVscy8ucmVsc1BLAQItABQABgAIAAAAIQAY1sLSmQEAAIgD&#10;AAAOAAAAAAAAAAAAAAAAAC4CAABkcnMvZTJvRG9jLnhtbFBLAQItABQABgAIAAAAIQDPxVJP3QAA&#10;AAgBAAAPAAAAAAAAAAAAAAAAAPMDAABkcnMvZG93bnJldi54bWxQSwUGAAAAAAQABADzAAAA/QQA&#10;AAAA&#10;" strokecolor="black [3200]" strokeweight=".5pt">
                      <v:stroke joinstyle="miter"/>
                    </v:line>
                  </w:pict>
                </mc:Fallback>
              </mc:AlternateContent>
            </w:r>
            <w:r w:rsidRPr="00EF3BFB">
              <w:rPr>
                <w:b/>
                <w:bCs/>
              </w:rPr>
              <w:t>CĐCS TRƯỜNG THCS THỊ TRẤN</w:t>
            </w:r>
          </w:p>
        </w:tc>
        <w:tc>
          <w:tcPr>
            <w:tcW w:w="5244" w:type="dxa"/>
          </w:tcPr>
          <w:p w14:paraId="11D174FA" w14:textId="77777777" w:rsidR="00C76115" w:rsidRPr="00EF3BFB" w:rsidRDefault="00C76115" w:rsidP="00F31B26">
            <w:pPr>
              <w:jc w:val="center"/>
              <w:rPr>
                <w:b/>
                <w:bCs/>
              </w:rPr>
            </w:pPr>
            <w:r w:rsidRPr="00EF3BFB">
              <w:rPr>
                <w:b/>
                <w:bCs/>
              </w:rPr>
              <w:t>CỘNG HOÀ XÃ HỘI CHỦ NGHĨA VIỆT NAM</w:t>
            </w:r>
          </w:p>
          <w:p w14:paraId="2B81483A" w14:textId="77777777" w:rsidR="00C76115" w:rsidRPr="00EF3BFB" w:rsidRDefault="00C76115" w:rsidP="00F31B26">
            <w:pPr>
              <w:jc w:val="center"/>
              <w:rPr>
                <w:sz w:val="26"/>
                <w:szCs w:val="26"/>
              </w:rPr>
            </w:pPr>
            <w:r w:rsidRPr="00EF3BFB">
              <w:rPr>
                <w:b/>
                <w:bCs/>
                <w:sz w:val="26"/>
                <w:szCs w:val="26"/>
              </w:rPr>
              <w:t>Độc lập-Tự do-Hạnh phúc</w:t>
            </w:r>
          </w:p>
        </w:tc>
      </w:tr>
      <w:tr w:rsidR="00C76115" w:rsidRPr="00EF3BFB" w14:paraId="2201A9EF" w14:textId="77777777" w:rsidTr="00F31B26">
        <w:tc>
          <w:tcPr>
            <w:tcW w:w="5388" w:type="dxa"/>
          </w:tcPr>
          <w:p w14:paraId="7795A166" w14:textId="77777777" w:rsidR="00C76115" w:rsidRPr="00EF3BFB" w:rsidRDefault="00C76115" w:rsidP="00F31B26">
            <w:pPr>
              <w:jc w:val="center"/>
            </w:pPr>
          </w:p>
        </w:tc>
        <w:tc>
          <w:tcPr>
            <w:tcW w:w="5244" w:type="dxa"/>
          </w:tcPr>
          <w:p w14:paraId="425DC2A9" w14:textId="77777777" w:rsidR="00C76115" w:rsidRPr="00EF3BFB" w:rsidRDefault="00C76115" w:rsidP="00F31B26">
            <w:pPr>
              <w:jc w:val="center"/>
              <w:rPr>
                <w:b/>
                <w:bCs/>
              </w:rPr>
            </w:pPr>
            <w:r w:rsidRPr="00EF3BFB">
              <w:rPr>
                <w:b/>
                <w:bCs/>
                <w:noProof/>
              </w:rPr>
              <mc:AlternateContent>
                <mc:Choice Requires="wps">
                  <w:drawing>
                    <wp:anchor distT="0" distB="0" distL="114300" distR="114300" simplePos="0" relativeHeight="251660288" behindDoc="0" locked="0" layoutInCell="1" allowOverlap="1" wp14:anchorId="56F422AA" wp14:editId="6EE2BA8F">
                      <wp:simplePos x="0" y="0"/>
                      <wp:positionH relativeFrom="column">
                        <wp:posOffset>683953</wp:posOffset>
                      </wp:positionH>
                      <wp:positionV relativeFrom="paragraph">
                        <wp:posOffset>15875</wp:posOffset>
                      </wp:positionV>
                      <wp:extent cx="1801091" cy="0"/>
                      <wp:effectExtent l="0" t="0" r="0" b="0"/>
                      <wp:wrapNone/>
                      <wp:docPr id="743916215" name="Straight Connector 2"/>
                      <wp:cNvGraphicFramePr/>
                      <a:graphic xmlns:a="http://schemas.openxmlformats.org/drawingml/2006/main">
                        <a:graphicData uri="http://schemas.microsoft.com/office/word/2010/wordprocessingShape">
                          <wps:wsp>
                            <wps:cNvCnPr/>
                            <wps:spPr>
                              <a:xfrm>
                                <a:off x="0" y="0"/>
                                <a:ext cx="180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D60A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25pt" to="19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3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1tO+E0nhb68NVdipJTfAXpRNoN0NhQfqleH9ylzMIZeIHy4hq67fHRQ&#10;wC58AiPsWIJVdp0KuHckDor7OX7rSv9YqyILxVjnVlL7Z9IZW2hQJ+VviSu6RsSQV6K3Ael3UfNy&#10;SdWc8BfXJ6/F9hOOx9qIWg5ud3V2Hs0yTz+fK/36A+1+AAAA//8DAFBLAwQUAAYACAAAACEAGj+Z&#10;QNsAAAAHAQAADwAAAGRycy9kb3ducmV2LnhtbEyOwU7DMBBE70j8g7VI3KjTVLQ0xKmqSghxQTSl&#10;dzfeOgF7HdlOGv4ewwWOTzOaeeVmsoaN6EPnSMB8lgFDapzqSAt4PzzdPQALUZKSxhEK+MIAm+r6&#10;qpSFchfa41hHzdIIhUIKaGPsC85D06KVYeZ6pJSdnbcyJvSaKy8vadwanmfZklvZUXpoZY+7FpvP&#10;erACzIsfj3qnt2F43i/rj7dz/noYhbi9mbaPwCJO8a8MP/pJHarkdHIDqcBM4my1SlUB+T2wlC/W&#10;8wWw0y/zquT//atvAAAA//8DAFBLAQItABQABgAIAAAAIQC2gziS/gAAAOEBAAATAAAAAAAAAAAA&#10;AAAAAAAAAABbQ29udGVudF9UeXBlc10ueG1sUEsBAi0AFAAGAAgAAAAhADj9If/WAAAAlAEAAAsA&#10;AAAAAAAAAAAAAAAALwEAAF9yZWxzLy5yZWxzUEsBAi0AFAAGAAgAAAAhAHeu2beXAQAAiAMAAA4A&#10;AAAAAAAAAAAAAAAALgIAAGRycy9lMm9Eb2MueG1sUEsBAi0AFAAGAAgAAAAhABo/mUDbAAAABwEA&#10;AA8AAAAAAAAAAAAAAAAA8QMAAGRycy9kb3ducmV2LnhtbFBLBQYAAAAABAAEAPMAAAD5BAAAAAA=&#10;" strokecolor="black [3200]" strokeweight=".5pt">
                      <v:stroke joinstyle="miter"/>
                    </v:line>
                  </w:pict>
                </mc:Fallback>
              </mc:AlternateContent>
            </w:r>
          </w:p>
        </w:tc>
      </w:tr>
      <w:tr w:rsidR="00C76115" w:rsidRPr="00EF3BFB" w14:paraId="680BA712" w14:textId="77777777" w:rsidTr="00F31B26">
        <w:tc>
          <w:tcPr>
            <w:tcW w:w="5388" w:type="dxa"/>
          </w:tcPr>
          <w:p w14:paraId="34E0F5D0" w14:textId="44D8563B" w:rsidR="00C76115" w:rsidRPr="00EF3BFB" w:rsidRDefault="00C76115" w:rsidP="00F31B26">
            <w:pPr>
              <w:jc w:val="center"/>
            </w:pPr>
            <w:r w:rsidRPr="00EF3BFB">
              <w:t xml:space="preserve">Số: </w:t>
            </w:r>
            <w:r>
              <w:t>60/</w:t>
            </w:r>
            <w:r w:rsidRPr="00EF3BFB">
              <w:t>KH</w:t>
            </w:r>
            <w:r>
              <w:t>-</w:t>
            </w:r>
            <w:r w:rsidRPr="00EF3BFB">
              <w:t>CĐCS</w:t>
            </w:r>
          </w:p>
        </w:tc>
        <w:tc>
          <w:tcPr>
            <w:tcW w:w="5244" w:type="dxa"/>
          </w:tcPr>
          <w:p w14:paraId="35430B0C" w14:textId="33DA16E2" w:rsidR="00C76115" w:rsidRPr="00EF3BFB" w:rsidRDefault="00C76115" w:rsidP="00F31B26">
            <w:pPr>
              <w:jc w:val="center"/>
              <w:rPr>
                <w:i/>
                <w:iCs/>
              </w:rPr>
            </w:pPr>
            <w:r w:rsidRPr="00EF3BFB">
              <w:rPr>
                <w:i/>
                <w:iCs/>
              </w:rPr>
              <w:t xml:space="preserve">TT.Vĩnh Thuận, ngày </w:t>
            </w:r>
            <w:r>
              <w:rPr>
                <w:i/>
                <w:iCs/>
              </w:rPr>
              <w:t xml:space="preserve">09 </w:t>
            </w:r>
            <w:r w:rsidRPr="00EF3BFB">
              <w:rPr>
                <w:i/>
                <w:iCs/>
              </w:rPr>
              <w:t>tháng</w:t>
            </w:r>
            <w:r>
              <w:rPr>
                <w:i/>
                <w:iCs/>
              </w:rPr>
              <w:t xml:space="preserve"> 6</w:t>
            </w:r>
            <w:r w:rsidRPr="00EF3BFB">
              <w:rPr>
                <w:i/>
                <w:iCs/>
              </w:rPr>
              <w:t xml:space="preserve"> năm 2023</w:t>
            </w:r>
          </w:p>
        </w:tc>
      </w:tr>
    </w:tbl>
    <w:p w14:paraId="2448E7C3" w14:textId="3DB1DE3E" w:rsidR="00C76115" w:rsidRDefault="00C76115" w:rsidP="00C76115">
      <w:r>
        <w:t xml:space="preserve"> </w:t>
      </w:r>
    </w:p>
    <w:p w14:paraId="582DEAEC" w14:textId="17F4C57C" w:rsidR="00C76115" w:rsidRPr="00C76115" w:rsidRDefault="00C76115" w:rsidP="00C76115">
      <w:pPr>
        <w:spacing w:before="120" w:after="120" w:line="240" w:lineRule="auto"/>
        <w:ind w:firstLine="720"/>
        <w:jc w:val="center"/>
        <w:rPr>
          <w:b/>
          <w:bCs/>
          <w:sz w:val="28"/>
          <w:szCs w:val="28"/>
        </w:rPr>
      </w:pPr>
      <w:r w:rsidRPr="00C76115">
        <w:rPr>
          <w:b/>
          <w:bCs/>
          <w:sz w:val="28"/>
          <w:szCs w:val="28"/>
        </w:rPr>
        <w:t>KẾ HOẠCH</w:t>
      </w:r>
    </w:p>
    <w:p w14:paraId="749A3A2C" w14:textId="3488CA97" w:rsidR="00C76115" w:rsidRDefault="00C76115" w:rsidP="00C76115">
      <w:pPr>
        <w:spacing w:before="120" w:after="120" w:line="240" w:lineRule="auto"/>
        <w:ind w:firstLine="720"/>
        <w:jc w:val="center"/>
        <w:rPr>
          <w:b/>
          <w:bCs/>
          <w:sz w:val="28"/>
          <w:szCs w:val="28"/>
        </w:rPr>
      </w:pPr>
      <w:r w:rsidRPr="00EF3BFB">
        <w:rPr>
          <w:b/>
          <w:bCs/>
          <w:noProof/>
        </w:rPr>
        <mc:AlternateContent>
          <mc:Choice Requires="wps">
            <w:drawing>
              <wp:anchor distT="0" distB="0" distL="114300" distR="114300" simplePos="0" relativeHeight="251662336" behindDoc="0" locked="0" layoutInCell="1" allowOverlap="1" wp14:anchorId="729AF337" wp14:editId="465A0A65">
                <wp:simplePos x="0" y="0"/>
                <wp:positionH relativeFrom="column">
                  <wp:posOffset>2362200</wp:posOffset>
                </wp:positionH>
                <wp:positionV relativeFrom="paragraph">
                  <wp:posOffset>654685</wp:posOffset>
                </wp:positionV>
                <wp:extent cx="1800860" cy="0"/>
                <wp:effectExtent l="0" t="0" r="0" b="0"/>
                <wp:wrapNone/>
                <wp:docPr id="1464951909" name="Straight Connector 2"/>
                <wp:cNvGraphicFramePr/>
                <a:graphic xmlns:a="http://schemas.openxmlformats.org/drawingml/2006/main">
                  <a:graphicData uri="http://schemas.microsoft.com/office/word/2010/wordprocessingShape">
                    <wps:wsp>
                      <wps:cNvCnPr/>
                      <wps:spPr>
                        <a:xfrm>
                          <a:off x="0" y="0"/>
                          <a:ext cx="180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07DF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pt,51.55pt" to="327.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T5mAEAAIgDAAAOAAAAZHJzL2Uyb0RvYy54bWysU8tu2zAQvBfoPxC815JzCAzBcg4J0kvR&#10;Bn18AEMtLSIkl1iylvz3XdK2XLRBURS9UHzMzO7srrZ3s3fiAJQshl6uV60UEDQONux7+e3r47uN&#10;FCmrMCiHAXp5hCTvdm/fbKfYwQ2O6AYgwSIhdVPs5Zhz7Jom6RG8SiuMEPjRIHmV+Uj7ZiA1sbp3&#10;zU3b3jYT0hAJNaTEtw+nR7mr+saAzp+MSZCF6yXnlutKdX0ua7Pbqm5PKo5Wn9NQ/5CFVzZw0EXq&#10;QWUlvpP9TcpbTZjQ5JVG36AxVkP1wG7W7S9uvowqQvXCxUlxKVP6f7L64+E+PBGXYYqpS/GJiovZ&#10;kC9fzk/MtVjHpVgwZ6H5cr1p280t11Rf3porMVLK7wG9KJteOhuKD9Wpw4eUORhDLxA+XEPXXT46&#10;KGAXPoMRdijBKrtOBdw7EgfF/Rxe1qV/rFWRhWKscwup/TPpjC00qJPyt8QFXSNiyAvR24D0WtQ8&#10;X1I1J/zF9clrsf2Mw7E2opaD212dnUezzNPP50q//kC7HwAAAP//AwBQSwMEFAAGAAgAAAAhABx+&#10;5XTeAAAACwEAAA8AAABkcnMvZG93bnJldi54bWxMj1FLwzAUhd8F/0O4gm8uXceq1KZjDER8Edfp&#10;e9bcpdXkpiRpV/+9EQT3eM85nPudajNbwyb0oXckYLnIgCG1TvWkBbwfnu4egIUoSUnjCAV8Y4BN&#10;fX1VyVK5M+1xaqJmqYRCKQV0MQ4l56Ht0MqwcANS8k7OWxnT6TVXXp5TuTU8z7KCW9lT+tDJAXcd&#10;tl/NaAWYFz996J3ehvF5XzSfb6f89TAJcXszbx+BRZzjfxh+8RM61Inp6EZSgRkBq/s8bYnJyFZL&#10;YClRrNcFsOOfwuuKX26ofwAAAP//AwBQSwECLQAUAAYACAAAACEAtoM4kv4AAADhAQAAEwAAAAAA&#10;AAAAAAAAAAAAAAAAW0NvbnRlbnRfVHlwZXNdLnhtbFBLAQItABQABgAIAAAAIQA4/SH/1gAAAJQB&#10;AAALAAAAAAAAAAAAAAAAAC8BAABfcmVscy8ucmVsc1BLAQItABQABgAIAAAAIQB9NlT5mAEAAIgD&#10;AAAOAAAAAAAAAAAAAAAAAC4CAABkcnMvZTJvRG9jLnhtbFBLAQItABQABgAIAAAAIQAcfuV03gAA&#10;AAsBAAAPAAAAAAAAAAAAAAAAAPIDAABkcnMvZG93bnJldi54bWxQSwUGAAAAAAQABADzAAAA/QQA&#10;AAAA&#10;" strokecolor="black [3200]" strokeweight=".5pt">
                <v:stroke joinstyle="miter"/>
              </v:line>
            </w:pict>
          </mc:Fallback>
        </mc:AlternateContent>
      </w:r>
      <w:r w:rsidRPr="00C76115">
        <w:rPr>
          <w:b/>
          <w:bCs/>
          <w:sz w:val="28"/>
          <w:szCs w:val="28"/>
        </w:rPr>
        <w:t>học tập, quán triệt và thực hiện Chuyên đề năm 2023 “Học tập và làm theo tư tưởng, đạo đức, phong cách Hồ Chí Minh về phát triển kinh tế, đảm bảo an sinh xã hội, nâng cao đời sống Nhân dân”</w:t>
      </w:r>
    </w:p>
    <w:p w14:paraId="61B5988E" w14:textId="15248180" w:rsidR="00C76115" w:rsidRPr="00C76115" w:rsidRDefault="00C76115" w:rsidP="00C76115">
      <w:pPr>
        <w:spacing w:before="120" w:after="120" w:line="240" w:lineRule="auto"/>
        <w:ind w:firstLine="720"/>
        <w:jc w:val="center"/>
        <w:rPr>
          <w:b/>
          <w:bCs/>
          <w:sz w:val="28"/>
          <w:szCs w:val="28"/>
        </w:rPr>
      </w:pPr>
    </w:p>
    <w:p w14:paraId="5BB68D0A" w14:textId="45BC6BB2" w:rsidR="00C76115" w:rsidRPr="00C76115" w:rsidRDefault="00C76115" w:rsidP="00C76115">
      <w:pPr>
        <w:spacing w:before="120" w:after="120" w:line="240" w:lineRule="auto"/>
        <w:ind w:firstLine="720"/>
        <w:jc w:val="both"/>
        <w:rPr>
          <w:sz w:val="28"/>
          <w:szCs w:val="28"/>
        </w:rPr>
      </w:pPr>
      <w:r w:rsidRPr="00C76115">
        <w:rPr>
          <w:sz w:val="28"/>
          <w:szCs w:val="28"/>
        </w:rPr>
        <w:t xml:space="preserve">Căn cứ </w:t>
      </w:r>
      <w:r>
        <w:rPr>
          <w:sz w:val="28"/>
          <w:szCs w:val="28"/>
        </w:rPr>
        <w:t>Kế hoạch</w:t>
      </w:r>
      <w:r w:rsidRPr="00C76115">
        <w:rPr>
          <w:sz w:val="28"/>
          <w:szCs w:val="28"/>
        </w:rPr>
        <w:t xml:space="preserve"> số </w:t>
      </w:r>
      <w:r>
        <w:rPr>
          <w:sz w:val="28"/>
          <w:szCs w:val="28"/>
        </w:rPr>
        <w:t>02</w:t>
      </w:r>
      <w:r w:rsidRPr="00C76115">
        <w:rPr>
          <w:sz w:val="28"/>
          <w:szCs w:val="28"/>
        </w:rPr>
        <w:t>/</w:t>
      </w:r>
      <w:r>
        <w:rPr>
          <w:sz w:val="28"/>
          <w:szCs w:val="28"/>
        </w:rPr>
        <w:t>KH</w:t>
      </w:r>
      <w:r w:rsidRPr="00C76115">
        <w:rPr>
          <w:sz w:val="28"/>
          <w:szCs w:val="28"/>
        </w:rPr>
        <w:t xml:space="preserve">-LĐLĐ, ngày </w:t>
      </w:r>
      <w:r>
        <w:rPr>
          <w:sz w:val="28"/>
          <w:szCs w:val="28"/>
        </w:rPr>
        <w:t>08</w:t>
      </w:r>
      <w:r w:rsidRPr="00C76115">
        <w:rPr>
          <w:sz w:val="28"/>
          <w:szCs w:val="28"/>
        </w:rPr>
        <w:t>/</w:t>
      </w:r>
      <w:r>
        <w:rPr>
          <w:sz w:val="28"/>
          <w:szCs w:val="28"/>
        </w:rPr>
        <w:t>6</w:t>
      </w:r>
      <w:r w:rsidRPr="00C76115">
        <w:rPr>
          <w:sz w:val="28"/>
          <w:szCs w:val="28"/>
        </w:rPr>
        <w:t xml:space="preserve">/2023 của Ban Thường vụ Liên đoàn Lao động </w:t>
      </w:r>
      <w:r>
        <w:rPr>
          <w:sz w:val="28"/>
          <w:szCs w:val="28"/>
        </w:rPr>
        <w:t>huyện Vĩnh Thuận</w:t>
      </w:r>
      <w:r w:rsidRPr="00C76115">
        <w:rPr>
          <w:sz w:val="28"/>
          <w:szCs w:val="28"/>
        </w:rPr>
        <w:t xml:space="preserve"> về học tập, quán triệt và thực hiện Chuyên đề năm 2023 về phát triển kinh tế, đảm bảo an sinh xã hội, nâng cao đời sống Nhân dân; Kế hoạch số 93-KH/HU, ngày 09-5-2023 của Ban Thường vụ Huyện ủy về triển khai Chuyên đề năm 2023 “Học tập và làm theo tư tưởng, đạo đức, phong cách Hồ Chí Minh về phát triển kinh tế, đảm bảo an sinh xã hội, nâng cao đời sống Nhân dân”(gọi tắt là Chuyên đề năm 2023).</w:t>
      </w:r>
    </w:p>
    <w:p w14:paraId="054D9792" w14:textId="3FE2EC88" w:rsidR="00C76115" w:rsidRPr="00C76115" w:rsidRDefault="00C76115" w:rsidP="00C76115">
      <w:pPr>
        <w:spacing w:before="120" w:after="120" w:line="240" w:lineRule="auto"/>
        <w:ind w:firstLine="720"/>
        <w:jc w:val="both"/>
        <w:rPr>
          <w:sz w:val="28"/>
          <w:szCs w:val="28"/>
        </w:rPr>
      </w:pPr>
      <w:r w:rsidRPr="00C76115">
        <w:rPr>
          <w:sz w:val="28"/>
          <w:szCs w:val="28"/>
        </w:rPr>
        <w:t xml:space="preserve">Ban </w:t>
      </w:r>
      <w:r>
        <w:rPr>
          <w:sz w:val="28"/>
          <w:szCs w:val="28"/>
        </w:rPr>
        <w:t>Chấp hành Công đoàn cơ sở</w:t>
      </w:r>
      <w:r w:rsidRPr="00C76115">
        <w:rPr>
          <w:sz w:val="28"/>
          <w:szCs w:val="28"/>
        </w:rPr>
        <w:t xml:space="preserve"> (</w:t>
      </w:r>
      <w:r>
        <w:rPr>
          <w:sz w:val="28"/>
          <w:szCs w:val="28"/>
        </w:rPr>
        <w:t>CĐCS</w:t>
      </w:r>
      <w:r w:rsidRPr="00C76115">
        <w:rPr>
          <w:sz w:val="28"/>
          <w:szCs w:val="28"/>
        </w:rPr>
        <w:t xml:space="preserve">) </w:t>
      </w:r>
      <w:r>
        <w:rPr>
          <w:sz w:val="28"/>
          <w:szCs w:val="28"/>
        </w:rPr>
        <w:t>trường THCS Thị Trấn</w:t>
      </w:r>
      <w:r w:rsidRPr="00C76115">
        <w:rPr>
          <w:sz w:val="28"/>
          <w:szCs w:val="28"/>
        </w:rPr>
        <w:t xml:space="preserve"> xây dựng kế hoạch học tập, quán triệt và thực hiện Chuyên đề năm 2023 về phát triển kinh tế, đảm bảo an sinh xã hội,nâng cao đời sống Nhân dân trong cán bộ, đoàn viên, công nhân, viên chức, lao động (CNVCLĐ) như sau:</w:t>
      </w:r>
    </w:p>
    <w:p w14:paraId="0CBC74D7" w14:textId="77777777" w:rsidR="00C76115" w:rsidRPr="00C76115" w:rsidRDefault="00C76115" w:rsidP="00C76115">
      <w:pPr>
        <w:spacing w:before="120" w:after="120" w:line="240" w:lineRule="auto"/>
        <w:ind w:firstLine="720"/>
        <w:jc w:val="both"/>
        <w:rPr>
          <w:b/>
          <w:bCs/>
          <w:sz w:val="28"/>
          <w:szCs w:val="28"/>
        </w:rPr>
      </w:pPr>
      <w:r w:rsidRPr="00C76115">
        <w:rPr>
          <w:b/>
          <w:bCs/>
          <w:sz w:val="28"/>
          <w:szCs w:val="28"/>
        </w:rPr>
        <w:t>I. MỤC ĐÍCH, YÊU CẦU</w:t>
      </w:r>
    </w:p>
    <w:p w14:paraId="37E57D1D" w14:textId="286C336B" w:rsidR="00B75CCA" w:rsidRPr="00C76115" w:rsidRDefault="00C76115" w:rsidP="00C76115">
      <w:pPr>
        <w:spacing w:before="120" w:after="120" w:line="240" w:lineRule="auto"/>
        <w:ind w:firstLine="720"/>
        <w:jc w:val="both"/>
        <w:rPr>
          <w:sz w:val="28"/>
          <w:szCs w:val="28"/>
        </w:rPr>
      </w:pPr>
      <w:r>
        <w:rPr>
          <w:sz w:val="28"/>
          <w:szCs w:val="28"/>
        </w:rPr>
        <w:t xml:space="preserve">- </w:t>
      </w:r>
      <w:r w:rsidRPr="00C76115">
        <w:rPr>
          <w:sz w:val="28"/>
          <w:szCs w:val="28"/>
        </w:rPr>
        <w:t>Tiếp tục nâng cao nhận thức của các cấp công đoàn, cán bộ, đoàn viên, CNVCLĐ về những nội dung cơ bản, giá trị và ý nghĩa to lớn của tư tưởng, đạo đức, phong cách Hồ Chí Minh gắn với thực hiện chuyên đề toàn khóa “Học tập và làm theo tư tưởng, đạo đức, phong cách Hồ Chí Minh về ý chí tự lực, tự cường, khát vọng phát triển đất nước phồn vinh, hạnh phúc” và Chuyên đề năm 2023.</w:t>
      </w:r>
    </w:p>
    <w:p w14:paraId="28EEEFE5" w14:textId="1EACD1A3" w:rsidR="00C76115" w:rsidRPr="00C76115" w:rsidRDefault="00C76115" w:rsidP="00C76115">
      <w:pPr>
        <w:spacing w:before="120" w:after="120" w:line="240" w:lineRule="auto"/>
        <w:ind w:firstLine="720"/>
        <w:jc w:val="both"/>
        <w:rPr>
          <w:sz w:val="28"/>
          <w:szCs w:val="28"/>
        </w:rPr>
      </w:pPr>
      <w:r w:rsidRPr="00C76115">
        <w:rPr>
          <w:sz w:val="28"/>
          <w:szCs w:val="28"/>
        </w:rPr>
        <w:t xml:space="preserve">- </w:t>
      </w:r>
      <w:r>
        <w:rPr>
          <w:sz w:val="28"/>
          <w:szCs w:val="28"/>
        </w:rPr>
        <w:t>CĐCS</w:t>
      </w:r>
      <w:r w:rsidRPr="00C76115">
        <w:rPr>
          <w:sz w:val="28"/>
          <w:szCs w:val="28"/>
        </w:rPr>
        <w:t xml:space="preserve"> kết hợp chặt chẽ giữa học tập và làm theo tư tưởng, đạo đức, phong cách Hồ Chí Minh gắn với việc thực hiện nhiệm vụ chính trị của từng đơn vị và chức năng, nhiệm vụ của tổ chức công đoàn, nhất là công tác chăm lo, bảo vệ quyền và lợi ích hợp pháp, chính đáng của đoàn viên, CNVCLD.</w:t>
      </w:r>
    </w:p>
    <w:p w14:paraId="738E1C4C" w14:textId="0C95765E" w:rsidR="00C76115" w:rsidRPr="00C76115" w:rsidRDefault="00C76115" w:rsidP="00C76115">
      <w:pPr>
        <w:spacing w:before="120" w:after="120" w:line="240" w:lineRule="auto"/>
        <w:ind w:firstLine="720"/>
        <w:jc w:val="both"/>
        <w:rPr>
          <w:sz w:val="28"/>
          <w:szCs w:val="28"/>
        </w:rPr>
      </w:pPr>
      <w:r w:rsidRPr="00C76115">
        <w:rPr>
          <w:sz w:val="28"/>
          <w:szCs w:val="28"/>
        </w:rPr>
        <w:t>- Việc tổ chức tuyên truyền, triển khai thực hiện đảm bảo chất lượng, hiệu</w:t>
      </w:r>
      <w:r>
        <w:rPr>
          <w:sz w:val="28"/>
          <w:szCs w:val="28"/>
        </w:rPr>
        <w:t xml:space="preserve"> </w:t>
      </w:r>
      <w:r w:rsidRPr="00C76115">
        <w:rPr>
          <w:sz w:val="28"/>
          <w:szCs w:val="28"/>
        </w:rPr>
        <w:t>quả; tăng cường kiểm tra, giám sát, bảo đảm thực hiện nghiêm túc, triệt để khắc</w:t>
      </w:r>
      <w:r>
        <w:rPr>
          <w:sz w:val="28"/>
          <w:szCs w:val="28"/>
        </w:rPr>
        <w:t xml:space="preserve"> </w:t>
      </w:r>
      <w:r w:rsidRPr="00C76115">
        <w:rPr>
          <w:sz w:val="28"/>
          <w:szCs w:val="28"/>
        </w:rPr>
        <w:t>phục bệnh hình thức, tạo chuyển biến tích cực, mạnh mẽ trong học tập và làm theo</w:t>
      </w:r>
      <w:r>
        <w:rPr>
          <w:sz w:val="28"/>
          <w:szCs w:val="28"/>
        </w:rPr>
        <w:t xml:space="preserve"> </w:t>
      </w:r>
      <w:r w:rsidRPr="00C76115">
        <w:rPr>
          <w:sz w:val="28"/>
          <w:szCs w:val="28"/>
        </w:rPr>
        <w:t>Bác; phát huy vai trò, trách nhiệm nêu gương của cán bộ, đoàn viên, CNVCLĐ</w:t>
      </w:r>
      <w:r>
        <w:rPr>
          <w:sz w:val="28"/>
          <w:szCs w:val="28"/>
        </w:rPr>
        <w:t xml:space="preserve"> </w:t>
      </w:r>
      <w:r w:rsidRPr="00C76115">
        <w:rPr>
          <w:sz w:val="28"/>
          <w:szCs w:val="28"/>
        </w:rPr>
        <w:t>nhất là cán bộ lãnh đạo, người đứng đầu</w:t>
      </w:r>
      <w:r>
        <w:rPr>
          <w:sz w:val="28"/>
          <w:szCs w:val="28"/>
        </w:rPr>
        <w:t xml:space="preserve"> </w:t>
      </w:r>
      <w:r w:rsidRPr="00C76115">
        <w:rPr>
          <w:sz w:val="28"/>
          <w:szCs w:val="28"/>
        </w:rPr>
        <w:t xml:space="preserve">ở đơn vị và </w:t>
      </w:r>
      <w:r>
        <w:rPr>
          <w:sz w:val="28"/>
          <w:szCs w:val="28"/>
        </w:rPr>
        <w:t>CĐCS</w:t>
      </w:r>
      <w:r w:rsidRPr="00C76115">
        <w:rPr>
          <w:sz w:val="28"/>
          <w:szCs w:val="28"/>
        </w:rPr>
        <w:t>.</w:t>
      </w:r>
    </w:p>
    <w:p w14:paraId="7A279103" w14:textId="0D21160A" w:rsidR="00C76115" w:rsidRPr="00C76115" w:rsidRDefault="00C76115" w:rsidP="00C76115">
      <w:pPr>
        <w:spacing w:before="120" w:after="120" w:line="240" w:lineRule="auto"/>
        <w:ind w:firstLine="720"/>
        <w:jc w:val="both"/>
        <w:rPr>
          <w:sz w:val="28"/>
          <w:szCs w:val="28"/>
        </w:rPr>
      </w:pPr>
      <w:r w:rsidRPr="00C76115">
        <w:rPr>
          <w:sz w:val="28"/>
          <w:szCs w:val="28"/>
        </w:rPr>
        <w:t>- Đổi mới nội dung, phương pháp, hình thức học tập và tuyên truyền về tư tưởng, đạo đức, phong cách Hồ Chí Minh phù hợp với tình hình thực tiễn của cơ</w:t>
      </w:r>
      <w:r w:rsidRPr="00C76115">
        <w:rPr>
          <w:sz w:val="28"/>
          <w:szCs w:val="28"/>
        </w:rPr>
        <w:t xml:space="preserve"> </w:t>
      </w:r>
      <w:r w:rsidRPr="00C76115">
        <w:rPr>
          <w:sz w:val="28"/>
          <w:szCs w:val="28"/>
        </w:rPr>
        <w:t>quan, đơn vị. Tăng cường phát hiện, biểu dương kịp thời những điển hình tiêu biểu, những cách làm hay, sáng tạo trong học tập và làm theo tư tưởng, đạo đức, phong cách Hồ Chí Minh.</w:t>
      </w:r>
    </w:p>
    <w:p w14:paraId="5AF31CFE"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lastRenderedPageBreak/>
        <w:t>II. NỘI DUNG THỰC HIỆN</w:t>
      </w:r>
    </w:p>
    <w:p w14:paraId="6DC8B090" w14:textId="3BAC34AF" w:rsidR="00C76115" w:rsidRPr="007D3A78" w:rsidRDefault="00C76115" w:rsidP="00C76115">
      <w:pPr>
        <w:spacing w:before="120" w:after="120" w:line="240" w:lineRule="auto"/>
        <w:ind w:firstLine="720"/>
        <w:jc w:val="both"/>
        <w:rPr>
          <w:b/>
          <w:bCs/>
          <w:sz w:val="28"/>
          <w:szCs w:val="28"/>
        </w:rPr>
      </w:pPr>
      <w:r w:rsidRPr="007D3A78">
        <w:rPr>
          <w:b/>
          <w:bCs/>
          <w:sz w:val="28"/>
          <w:szCs w:val="28"/>
        </w:rPr>
        <w:t>1. Nội dung</w:t>
      </w:r>
    </w:p>
    <w:p w14:paraId="2C7978BA" w14:textId="77777777" w:rsidR="00C76115" w:rsidRPr="00C76115" w:rsidRDefault="00C76115" w:rsidP="00C76115">
      <w:pPr>
        <w:spacing w:before="120" w:after="120" w:line="240" w:lineRule="auto"/>
        <w:ind w:firstLine="720"/>
        <w:jc w:val="both"/>
        <w:rPr>
          <w:sz w:val="28"/>
          <w:szCs w:val="28"/>
        </w:rPr>
      </w:pPr>
      <w:r w:rsidRPr="00C76115">
        <w:rPr>
          <w:sz w:val="28"/>
          <w:szCs w:val="28"/>
        </w:rPr>
        <w:t>- Quán triệt các nội dung học tập và làm theo tư tưởng, đạo đức, phong cách Hồ Chí Minh về phát triển kinh tế, đảm bảo an sinh xã hội, nâng cao đời sống Nhân dân; vận dụng tư tưởng đạo đức, phong cách Hồ Chí Minh trong phát triển kinh tế, đảm bảo an sinh xã hội, nâng cao đời sống Nhân dân huyện Vĩnh Thuận.</w:t>
      </w:r>
    </w:p>
    <w:p w14:paraId="4B1941F4" w14:textId="77777777" w:rsidR="00C76115" w:rsidRPr="00C76115" w:rsidRDefault="00C76115" w:rsidP="00C76115">
      <w:pPr>
        <w:spacing w:before="120" w:after="120" w:line="240" w:lineRule="auto"/>
        <w:ind w:firstLine="720"/>
        <w:jc w:val="both"/>
        <w:rPr>
          <w:sz w:val="28"/>
          <w:szCs w:val="28"/>
        </w:rPr>
      </w:pPr>
      <w:r w:rsidRPr="00C76115">
        <w:rPr>
          <w:sz w:val="28"/>
          <w:szCs w:val="28"/>
        </w:rPr>
        <w:t>- Kế hoạch triển khai, thực hiện Chuyên đề năm 2023 “Học tập và làm theo tư tưởng, đạo đức, phong cách Hồ Chí Minh về phát triển kinh tế, đảm bảo an sinh xã hội, nâng cao đời sống Nhân dân”.</w:t>
      </w:r>
    </w:p>
    <w:p w14:paraId="23041D83"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2. Tài liệu học tập</w:t>
      </w:r>
    </w:p>
    <w:p w14:paraId="6FECE555" w14:textId="172808C7"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Cuốn tài liệu “Học tập và làm theo tư tưởng đạo đức, phong cách Hồ Chí Minh về phát triển kinh tế, đảm bảo an sinh xã hội, nâng cao đời sống Nhân dân” (tài liệu phục vụ sinh hoạt chi bộ, đoàn thể, cơ quan, đơn vị do Ban Thường vụ Tỉnh ủy biên soạn).</w:t>
      </w:r>
    </w:p>
    <w:p w14:paraId="6E26D74D" w14:textId="00C48CCF"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Lưu ý: Ban Tuyên giáo Huyện ủy đã gửi mã QR tài liệu học tập Chuyên đề năm 2023 gửi đến các chi bộ trực thuộc để phục vụ học tập, quán triệt và thực hiện.</w:t>
      </w:r>
    </w:p>
    <w:p w14:paraId="631E94B0"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3. Hình thức, thời gian thực hiện</w:t>
      </w:r>
    </w:p>
    <w:p w14:paraId="273B1D8C"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3.1. Tổ chức học tập, quán triệt</w:t>
      </w:r>
    </w:p>
    <w:p w14:paraId="21E95622" w14:textId="7731F8FB"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CĐCS trực thuộc chủ động tham mưu cấp ủy, phối hợp chính quyền, chuyên môn đồng cấptổ chức học tập, quán triệt Chuyên đề năm 2023 cho cán bộ, đoàn viên, CNVCLĐ. Thời gian hoàn thành trong tháng 6/2023.</w:t>
      </w:r>
    </w:p>
    <w:p w14:paraId="0F9A1AC4"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3.2. Xây dựng kế hoạch thực hiện chuyên đề</w:t>
      </w:r>
    </w:p>
    <w:p w14:paraId="2F2F45ED" w14:textId="5B13BE23"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Tất cả cán bộ, đoàn viên, CNVCLĐ sau khi học tập, quán triệt Chuyên đề năm 2023 xây dựng kế hoạch thực hiện (theo mẫu đính kèm).</w:t>
      </w:r>
    </w:p>
    <w:p w14:paraId="22C5A519" w14:textId="77777777" w:rsidR="00C76115" w:rsidRPr="00C76115" w:rsidRDefault="00C76115" w:rsidP="00C76115">
      <w:pPr>
        <w:spacing w:before="120" w:after="120" w:line="240" w:lineRule="auto"/>
        <w:ind w:firstLine="720"/>
        <w:jc w:val="both"/>
        <w:rPr>
          <w:sz w:val="28"/>
          <w:szCs w:val="28"/>
        </w:rPr>
      </w:pPr>
      <w:r w:rsidRPr="00C76115">
        <w:rPr>
          <w:sz w:val="28"/>
          <w:szCs w:val="28"/>
        </w:rPr>
        <w:t>- Đối với đoàn viên, CNVCLĐ là đảng viên thì nộp kế hoạch làm theo nơi chi bộ đang sinh hoạt và CĐCS; đối với đoàn viên, CNVCLĐ chưa là đảng viên thì nộp cho CĐCS nơi đang sinh hoạt. Hoàn thành việc xây dựng kế hoạch và gửi về chi bộ, CĐCS sau khi tiếp thu học tập 01 tuần.</w:t>
      </w:r>
    </w:p>
    <w:p w14:paraId="135B7D09" w14:textId="69779609" w:rsidR="00C76115" w:rsidRPr="00C76115" w:rsidRDefault="00C76115" w:rsidP="00C76115">
      <w:pPr>
        <w:spacing w:before="120" w:after="120" w:line="240" w:lineRule="auto"/>
        <w:ind w:firstLine="720"/>
        <w:jc w:val="both"/>
        <w:rPr>
          <w:sz w:val="28"/>
          <w:szCs w:val="28"/>
        </w:rPr>
      </w:pPr>
      <w:r w:rsidRPr="00C76115">
        <w:rPr>
          <w:sz w:val="28"/>
          <w:szCs w:val="28"/>
        </w:rPr>
        <w:t>- Lãnh đạo các CĐCS có trách nhiệm tổng hợp, quản lý và lưu trữ kế hoạch làm theo của đoàn viên, CNVCLĐ của đơn vị mình.</w:t>
      </w:r>
    </w:p>
    <w:p w14:paraId="37D88AA7"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4. Công tác tuyên truyền</w:t>
      </w:r>
    </w:p>
    <w:p w14:paraId="21FD28E8" w14:textId="2BC3C93D"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CĐCS tăng cường tuyên truyền, quán triệt các nội dung chuyên đề toàn khóa “Học tập và làm theo tư tưởng, đạo đức, phong cách Hồ Chí Minh về ý chí tự lực, tự cường, khát vọng phát triển đất nước phồn vinh, hạnh phúc” và Chuyên đề năm 2023 gắn với kỷ niệm các ngày lễ lớn, các phong trào thi đua yêu</w:t>
      </w:r>
      <w:r w:rsidR="00C76115" w:rsidRPr="00C76115">
        <w:rPr>
          <w:sz w:val="28"/>
          <w:szCs w:val="28"/>
        </w:rPr>
        <w:t xml:space="preserve"> </w:t>
      </w:r>
      <w:r w:rsidR="00C76115" w:rsidRPr="00C76115">
        <w:rPr>
          <w:sz w:val="28"/>
          <w:szCs w:val="28"/>
        </w:rPr>
        <w:t>nước, nhiệm vụ chính trị của cơ quan, đơn vị; vận động đoàn viên, CNVCLĐ tích cực học tập và làm theo Bác; tăng cường sử dụng tuyên truyền trên facebook, Zalo nội bộ của CĐCS.</w:t>
      </w:r>
    </w:p>
    <w:p w14:paraId="6EF7DA90" w14:textId="08170096" w:rsidR="00C76115" w:rsidRPr="007D3A78" w:rsidRDefault="00C76115" w:rsidP="00C76115">
      <w:pPr>
        <w:spacing w:before="120" w:after="120" w:line="240" w:lineRule="auto"/>
        <w:ind w:firstLine="720"/>
        <w:jc w:val="both"/>
        <w:rPr>
          <w:b/>
          <w:bCs/>
          <w:sz w:val="28"/>
          <w:szCs w:val="28"/>
        </w:rPr>
      </w:pPr>
      <w:r w:rsidRPr="007D3A78">
        <w:rPr>
          <w:b/>
          <w:bCs/>
          <w:sz w:val="28"/>
          <w:szCs w:val="28"/>
        </w:rPr>
        <w:t>5. Thực hiện trách nhiệm nêu gương trong học tập và làm theo tư tưởng, đạo đức, phong cách Hồ Chí Minh</w:t>
      </w:r>
    </w:p>
    <w:p w14:paraId="6AE51246" w14:textId="1423F0F4" w:rsidR="00C76115" w:rsidRPr="00C76115" w:rsidRDefault="007D3A78" w:rsidP="00C76115">
      <w:pPr>
        <w:spacing w:before="120" w:after="120" w:line="240" w:lineRule="auto"/>
        <w:ind w:firstLine="720"/>
        <w:jc w:val="both"/>
        <w:rPr>
          <w:sz w:val="28"/>
          <w:szCs w:val="28"/>
        </w:rPr>
      </w:pPr>
      <w:r>
        <w:rPr>
          <w:sz w:val="28"/>
          <w:szCs w:val="28"/>
        </w:rPr>
        <w:lastRenderedPageBreak/>
        <w:t xml:space="preserve">- </w:t>
      </w:r>
      <w:r w:rsidR="00C76115" w:rsidRPr="00C76115">
        <w:rPr>
          <w:sz w:val="28"/>
          <w:szCs w:val="28"/>
        </w:rPr>
        <w:t>Cán bộ, đoàn viên, CNVCLĐ phải nghiêm túc, tự giác thực hiện trách nhiệm nêu gương trong học tập và làm theo tư tưởng, đạo đức, phong cách Hồ Chí Minh gắn với thực hiện các quy định của Đảng, quy định của tổ chức Công đoàn về trách nhiệm nêu gương, trong đó đề cao vai trò tiền phong, gương mẫu của cán bộ chủ chốt công đoàn các cấp trong huyện. Lãnh đạo chủ chốt công đoàn phải tư tưởng vững vàng, quan điểm đúng đắn, dám nghĩ, dám làm, dám chịu trách nhiệm, hết lòng vì đoàn viên, CNVCLĐ, vì tổ chức công đoàn; có phong cách lãnh đạo khoa học, dân chủ, sâu sát thực tiễn, thật sự là hạt nhân đoàn kết, quy tụ, tạo động lực và phát huy trí tuệ tập thể; luôn giữ vững nguyên tắc tập trung dân chủ, khách quan, công tâm. Không ngừng học tập, tu dưỡng, rèn luyện, trao dồi đạo đức cách mạng, mẫu mực về nhân cách, lối sống; cần, kiệm, liêm, chính, chí công vô tư; trung thực, thẳng thắn, chân thành; không tham nhũng, không bị chi phối bởi lợi ích nhóm, không để người nhà, người thân lợi dụng vị trí công tác để vụ lợi.</w:t>
      </w:r>
    </w:p>
    <w:p w14:paraId="70FAEDC7"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6. Tổ chức sinh hoạt định kỳ</w:t>
      </w:r>
    </w:p>
    <w:p w14:paraId="6580F04A" w14:textId="1821EA16"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CĐCS trực thuộc xây dựng kế hoạch học tập Chuyên đề năm 2023 và lựa chọn nội dung phù họp trong Chuyên đề năm 2023 triên khai gắn với sinh hoạt lệ hàng tháng của CĐCS.</w:t>
      </w:r>
    </w:p>
    <w:p w14:paraId="1E8F309C"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7. Kịp thời phát hiện, biểu dương, khen thưởng và nhân rộng các mô hình, điển hình trong học tập và làm theo Bác</w:t>
      </w:r>
    </w:p>
    <w:p w14:paraId="76488F75" w14:textId="6F69398D" w:rsidR="00C76115" w:rsidRPr="00C76115" w:rsidRDefault="007D3A78" w:rsidP="00C76115">
      <w:pPr>
        <w:spacing w:before="120" w:after="120" w:line="240" w:lineRule="auto"/>
        <w:ind w:firstLine="720"/>
        <w:jc w:val="both"/>
        <w:rPr>
          <w:sz w:val="28"/>
          <w:szCs w:val="28"/>
        </w:rPr>
      </w:pPr>
      <w:r>
        <w:rPr>
          <w:sz w:val="28"/>
          <w:szCs w:val="28"/>
        </w:rPr>
        <w:t>- CĐCS</w:t>
      </w:r>
      <w:r w:rsidR="00C76115" w:rsidRPr="00C76115">
        <w:rPr>
          <w:sz w:val="28"/>
          <w:szCs w:val="28"/>
        </w:rPr>
        <w:t xml:space="preserve"> thường xuyên quan tâm thực hiện tốt việc phát hiện, biểu dương, khen thưởng các mô hình cách làm hay, điển hình tiêu biểu trong học tập và làm theo tư tưởng, đạo đức, phong cách Hồ Chí Minh vào các dịp sơ, tổng kết thực hiện Kết luận số 01-KL/TW của Bộ Chính trị.</w:t>
      </w:r>
    </w:p>
    <w:p w14:paraId="58B483F2" w14:textId="77777777" w:rsidR="00C76115" w:rsidRPr="007D3A78" w:rsidRDefault="00C76115" w:rsidP="00C76115">
      <w:pPr>
        <w:spacing w:before="120" w:after="120" w:line="240" w:lineRule="auto"/>
        <w:ind w:firstLine="720"/>
        <w:jc w:val="both"/>
        <w:rPr>
          <w:b/>
          <w:bCs/>
          <w:sz w:val="28"/>
          <w:szCs w:val="28"/>
        </w:rPr>
      </w:pPr>
      <w:r w:rsidRPr="007D3A78">
        <w:rPr>
          <w:b/>
          <w:bCs/>
          <w:sz w:val="28"/>
          <w:szCs w:val="28"/>
        </w:rPr>
        <w:t>III. TỔ CHỨC THỰC HIỆN</w:t>
      </w:r>
    </w:p>
    <w:p w14:paraId="10CE80E2" w14:textId="7B045E80" w:rsidR="00C76115" w:rsidRPr="007D3A78" w:rsidRDefault="00C76115" w:rsidP="00C76115">
      <w:pPr>
        <w:spacing w:before="120" w:after="120" w:line="240" w:lineRule="auto"/>
        <w:ind w:firstLine="720"/>
        <w:jc w:val="both"/>
        <w:rPr>
          <w:b/>
          <w:bCs/>
          <w:sz w:val="28"/>
          <w:szCs w:val="28"/>
        </w:rPr>
      </w:pPr>
      <w:r w:rsidRPr="007D3A78">
        <w:rPr>
          <w:b/>
          <w:bCs/>
          <w:sz w:val="28"/>
          <w:szCs w:val="28"/>
        </w:rPr>
        <w:t xml:space="preserve">1. </w:t>
      </w:r>
      <w:r w:rsidR="007D3A78">
        <w:rPr>
          <w:b/>
          <w:bCs/>
          <w:sz w:val="28"/>
          <w:szCs w:val="28"/>
        </w:rPr>
        <w:t>CĐCS trường</w:t>
      </w:r>
    </w:p>
    <w:p w14:paraId="5D332069" w14:textId="7DAED319" w:rsidR="00C76115" w:rsidRPr="00C76115" w:rsidRDefault="007D3A78" w:rsidP="00C76115">
      <w:pPr>
        <w:spacing w:before="120" w:after="120" w:line="240" w:lineRule="auto"/>
        <w:ind w:firstLine="720"/>
        <w:jc w:val="both"/>
        <w:rPr>
          <w:sz w:val="28"/>
          <w:szCs w:val="28"/>
        </w:rPr>
      </w:pPr>
      <w:r>
        <w:rPr>
          <w:sz w:val="28"/>
          <w:szCs w:val="28"/>
        </w:rPr>
        <w:t xml:space="preserve">- </w:t>
      </w:r>
      <w:r w:rsidR="00C76115" w:rsidRPr="00C76115">
        <w:rPr>
          <w:sz w:val="28"/>
          <w:szCs w:val="28"/>
        </w:rPr>
        <w:t>Xây dựng kế hoạch, tổ chức học tập, quán triệt, tuyên truyền sâu rộng Chuyên đề năm 2023 trong cán bộ, đoàn viên, CNVCLĐ đảm bảo thiết thực, hiệu quả; thường xuyên kiểm tra, đôn đốc, đánh giá kết quả tổ chức thực hiện học tập Chuyên đề năm 2023 ở CĐCS, đồng thời giới thiệu những gương điển hình tiên tiến trong học tập và làm theo Bác về LĐLĐ tỉnh, Ban Tuyên giáo Huyện ủy để tuyên tuyền sâu rộng trong tỉnh, huyện.</w:t>
      </w:r>
    </w:p>
    <w:p w14:paraId="0D6F52D6" w14:textId="1A1592D5" w:rsidR="00C76115" w:rsidRPr="00C76115" w:rsidRDefault="00F97402" w:rsidP="00C76115">
      <w:pPr>
        <w:spacing w:before="120" w:after="120" w:line="240" w:lineRule="auto"/>
        <w:ind w:firstLine="720"/>
        <w:jc w:val="both"/>
        <w:rPr>
          <w:sz w:val="28"/>
          <w:szCs w:val="28"/>
        </w:rPr>
      </w:pPr>
      <w:r>
        <w:rPr>
          <w:sz w:val="28"/>
          <w:szCs w:val="28"/>
        </w:rPr>
        <w:t xml:space="preserve">- </w:t>
      </w:r>
      <w:r w:rsidR="00C76115" w:rsidRPr="00C76115">
        <w:rPr>
          <w:sz w:val="28"/>
          <w:szCs w:val="28"/>
        </w:rPr>
        <w:t>Đẩy mạnh công tác tuyên truyền trên facebook, Zalo của hệ thống công đoàn giới thiệu những mô hình, tập thể, cá nhân điển hình tiên tiến, tạo sức lan tỏa trong học tập và làm theo Bác.</w:t>
      </w:r>
    </w:p>
    <w:p w14:paraId="07EA3BA4" w14:textId="77777777" w:rsidR="00C76115" w:rsidRDefault="00C76115" w:rsidP="00C76115">
      <w:pPr>
        <w:spacing w:before="120" w:after="120" w:line="240" w:lineRule="auto"/>
        <w:ind w:firstLine="720"/>
        <w:jc w:val="both"/>
        <w:rPr>
          <w:sz w:val="28"/>
          <w:szCs w:val="28"/>
        </w:rPr>
      </w:pPr>
      <w:r w:rsidRPr="00C76115">
        <w:rPr>
          <w:sz w:val="28"/>
          <w:szCs w:val="28"/>
        </w:rPr>
        <w:t>- Chủ động năm bắt tư tưởng, dư luận xã hội trong đoàn viên, CNVCLĐ tham mưu cho cấp ủy cùng cấp chỉ đạo và định hướng đấu tranh, phản bác các quan điểm sai trái, xuyên tạc của các thế lực thù địch trên không gian mạng.</w:t>
      </w:r>
    </w:p>
    <w:p w14:paraId="0E91893A" w14:textId="4F68253D" w:rsidR="00F97402" w:rsidRDefault="00F97402" w:rsidP="00F97402">
      <w:pPr>
        <w:spacing w:before="120" w:after="120" w:line="240" w:lineRule="auto"/>
        <w:ind w:firstLine="720"/>
        <w:jc w:val="both"/>
        <w:rPr>
          <w:sz w:val="28"/>
          <w:szCs w:val="28"/>
        </w:rPr>
      </w:pPr>
      <w:r w:rsidRPr="00C76115">
        <w:rPr>
          <w:sz w:val="28"/>
          <w:szCs w:val="28"/>
        </w:rPr>
        <w:t>- Kế hoạch của tập thể CĐCS gửi về LĐLĐ huyện chậm nhất ngày 23/6/2023; cuối năm báo cáo kết quả</w:t>
      </w:r>
      <w:r>
        <w:rPr>
          <w:sz w:val="28"/>
          <w:szCs w:val="28"/>
        </w:rPr>
        <w:t xml:space="preserve"> </w:t>
      </w:r>
      <w:r w:rsidRPr="00C76115">
        <w:rPr>
          <w:sz w:val="28"/>
          <w:szCs w:val="28"/>
        </w:rPr>
        <w:t>việc triển khai, thực hiện về Ban Thường vụ LĐLĐ huyện trước ngày 10/11/2023.</w:t>
      </w:r>
    </w:p>
    <w:p w14:paraId="0D29BB88" w14:textId="77777777" w:rsidR="00140206" w:rsidRPr="00C76115" w:rsidRDefault="00140206" w:rsidP="00F97402">
      <w:pPr>
        <w:spacing w:before="120" w:after="120" w:line="240" w:lineRule="auto"/>
        <w:ind w:firstLine="720"/>
        <w:jc w:val="both"/>
        <w:rPr>
          <w:sz w:val="28"/>
          <w:szCs w:val="28"/>
        </w:rPr>
      </w:pPr>
    </w:p>
    <w:p w14:paraId="3FFEC797" w14:textId="2BECCF14" w:rsidR="00C76115" w:rsidRPr="00F97402" w:rsidRDefault="00C76115" w:rsidP="00C76115">
      <w:pPr>
        <w:spacing w:before="120" w:after="120" w:line="240" w:lineRule="auto"/>
        <w:ind w:firstLine="720"/>
        <w:jc w:val="both"/>
        <w:rPr>
          <w:b/>
          <w:bCs/>
          <w:sz w:val="28"/>
          <w:szCs w:val="28"/>
        </w:rPr>
      </w:pPr>
      <w:r w:rsidRPr="00F97402">
        <w:rPr>
          <w:b/>
          <w:bCs/>
          <w:sz w:val="28"/>
          <w:szCs w:val="28"/>
        </w:rPr>
        <w:lastRenderedPageBreak/>
        <w:t xml:space="preserve">2. </w:t>
      </w:r>
      <w:r w:rsidR="00F97402">
        <w:rPr>
          <w:b/>
          <w:bCs/>
          <w:sz w:val="28"/>
          <w:szCs w:val="28"/>
        </w:rPr>
        <w:t>Đoàn viên, CNVCLĐ</w:t>
      </w:r>
    </w:p>
    <w:p w14:paraId="2C3BC17E" w14:textId="12EF1364" w:rsidR="00C76115" w:rsidRPr="00C76115" w:rsidRDefault="00C76115" w:rsidP="00C76115">
      <w:pPr>
        <w:spacing w:before="120" w:after="120" w:line="240" w:lineRule="auto"/>
        <w:ind w:firstLine="720"/>
        <w:jc w:val="both"/>
        <w:rPr>
          <w:sz w:val="28"/>
          <w:szCs w:val="28"/>
        </w:rPr>
      </w:pPr>
      <w:r w:rsidRPr="00C76115">
        <w:rPr>
          <w:sz w:val="28"/>
          <w:szCs w:val="28"/>
        </w:rPr>
        <w:t xml:space="preserve">- Căn cứ kế hoạch này, các </w:t>
      </w:r>
      <w:r w:rsidR="00F97402">
        <w:rPr>
          <w:sz w:val="28"/>
          <w:szCs w:val="28"/>
        </w:rPr>
        <w:t>đ</w:t>
      </w:r>
      <w:r w:rsidR="00F97402" w:rsidRPr="00F97402">
        <w:rPr>
          <w:sz w:val="28"/>
          <w:szCs w:val="28"/>
        </w:rPr>
        <w:t>oàn viên, CNVCLĐ</w:t>
      </w:r>
      <w:r w:rsidRPr="00C76115">
        <w:rPr>
          <w:sz w:val="28"/>
          <w:szCs w:val="28"/>
        </w:rPr>
        <w:t xml:space="preserve"> xây dựng kế hoạch của </w:t>
      </w:r>
      <w:r w:rsidR="00F97402">
        <w:rPr>
          <w:sz w:val="28"/>
          <w:szCs w:val="28"/>
        </w:rPr>
        <w:t>cá nhân</w:t>
      </w:r>
      <w:r w:rsidRPr="00C76115">
        <w:rPr>
          <w:sz w:val="28"/>
          <w:szCs w:val="28"/>
        </w:rPr>
        <w:t xml:space="preserve"> và </w:t>
      </w:r>
      <w:r w:rsidR="00F97402">
        <w:rPr>
          <w:sz w:val="28"/>
          <w:szCs w:val="28"/>
        </w:rPr>
        <w:t xml:space="preserve">tích cực </w:t>
      </w:r>
      <w:r w:rsidRPr="00C76115">
        <w:rPr>
          <w:sz w:val="28"/>
          <w:szCs w:val="28"/>
        </w:rPr>
        <w:t>học tập Chuyên đề năm 2023</w:t>
      </w:r>
      <w:r w:rsidR="00F97402">
        <w:rPr>
          <w:sz w:val="28"/>
          <w:szCs w:val="28"/>
        </w:rPr>
        <w:t>.</w:t>
      </w:r>
      <w:r w:rsidRPr="00C76115">
        <w:rPr>
          <w:sz w:val="28"/>
          <w:szCs w:val="28"/>
        </w:rPr>
        <w:t xml:space="preserve"> </w:t>
      </w:r>
    </w:p>
    <w:p w14:paraId="5D98EE54" w14:textId="263DD0A8" w:rsidR="00C76115" w:rsidRPr="00C76115" w:rsidRDefault="00C76115" w:rsidP="00C76115">
      <w:pPr>
        <w:spacing w:before="120" w:after="120" w:line="240" w:lineRule="auto"/>
        <w:ind w:firstLine="720"/>
        <w:jc w:val="both"/>
        <w:rPr>
          <w:sz w:val="28"/>
          <w:szCs w:val="28"/>
        </w:rPr>
      </w:pPr>
      <w:r w:rsidRPr="00C76115">
        <w:rPr>
          <w:sz w:val="28"/>
          <w:szCs w:val="28"/>
        </w:rPr>
        <w:t xml:space="preserve">- Kịp thời giới thiệu những gương điển hình tiên tiến trong học tập và làm theo Bác về </w:t>
      </w:r>
      <w:r w:rsidR="00F97402">
        <w:rPr>
          <w:sz w:val="28"/>
          <w:szCs w:val="28"/>
        </w:rPr>
        <w:t>CĐCS trường</w:t>
      </w:r>
      <w:r w:rsidRPr="00C76115">
        <w:rPr>
          <w:sz w:val="28"/>
          <w:szCs w:val="28"/>
        </w:rPr>
        <w:t xml:space="preserve"> để tuyên tuyền sâu rộng trong huyện và đề xuất biểu dương, khen thưởng.</w:t>
      </w:r>
    </w:p>
    <w:p w14:paraId="7D0BAAFC" w14:textId="16D15471" w:rsidR="00C76115" w:rsidRDefault="00C76115" w:rsidP="00C76115">
      <w:pPr>
        <w:spacing w:before="120" w:after="120" w:line="240" w:lineRule="auto"/>
        <w:ind w:firstLine="720"/>
        <w:jc w:val="both"/>
        <w:rPr>
          <w:sz w:val="28"/>
          <w:szCs w:val="28"/>
        </w:rPr>
      </w:pPr>
      <w:r w:rsidRPr="00C76115">
        <w:rPr>
          <w:sz w:val="28"/>
          <w:szCs w:val="28"/>
        </w:rPr>
        <w:t xml:space="preserve">Trên đây là Kế hoạch học tập, quán triệt và thực hiện Chuyên đề năm 2023 “Học tập và làm theo tư tưởng, đạo đức, phong cách Hồ Chí Minh về phát triển kinh tế, đảm bảo an sinh xã hội, nâng cao đời sống Nhân dân”. Ban </w:t>
      </w:r>
      <w:r w:rsidR="00BD4526">
        <w:rPr>
          <w:sz w:val="28"/>
          <w:szCs w:val="28"/>
        </w:rPr>
        <w:t>Chấp hành</w:t>
      </w:r>
      <w:r w:rsidRPr="00C76115">
        <w:rPr>
          <w:sz w:val="28"/>
          <w:szCs w:val="28"/>
        </w:rPr>
        <w:t xml:space="preserve"> </w:t>
      </w:r>
      <w:r w:rsidR="00BD4526">
        <w:rPr>
          <w:sz w:val="28"/>
          <w:szCs w:val="28"/>
        </w:rPr>
        <w:t>CĐCS</w:t>
      </w:r>
      <w:r w:rsidRPr="00C76115">
        <w:rPr>
          <w:sz w:val="28"/>
          <w:szCs w:val="28"/>
        </w:rPr>
        <w:t xml:space="preserve"> đề nghị </w:t>
      </w:r>
      <w:r w:rsidR="00BD4526" w:rsidRPr="00C76115">
        <w:rPr>
          <w:sz w:val="28"/>
          <w:szCs w:val="28"/>
        </w:rPr>
        <w:t xml:space="preserve">các </w:t>
      </w:r>
      <w:r w:rsidR="00BD4526">
        <w:rPr>
          <w:sz w:val="28"/>
          <w:szCs w:val="28"/>
        </w:rPr>
        <w:t>đ</w:t>
      </w:r>
      <w:r w:rsidR="00BD4526" w:rsidRPr="00F97402">
        <w:rPr>
          <w:sz w:val="28"/>
          <w:szCs w:val="28"/>
        </w:rPr>
        <w:t>oàn viên, CNVCLĐ</w:t>
      </w:r>
      <w:r w:rsidR="00BD4526" w:rsidRPr="00C76115">
        <w:rPr>
          <w:sz w:val="28"/>
          <w:szCs w:val="28"/>
        </w:rPr>
        <w:t xml:space="preserve"> </w:t>
      </w:r>
      <w:r w:rsidRPr="00C76115">
        <w:rPr>
          <w:sz w:val="28"/>
          <w:szCs w:val="28"/>
        </w:rPr>
        <w:t xml:space="preserve">nghiêm túc triển khai thực hiện, trong quá trình thực hiện có khó khăn, vướng mắc liên hệ về </w:t>
      </w:r>
      <w:r w:rsidR="00BD4526">
        <w:rPr>
          <w:sz w:val="28"/>
          <w:szCs w:val="28"/>
        </w:rPr>
        <w:t>CĐCS trường</w:t>
      </w:r>
      <w:r w:rsidRPr="00C76115">
        <w:rPr>
          <w:sz w:val="28"/>
          <w:szCs w:val="28"/>
        </w:rPr>
        <w:t xml:space="preserve"> để được hướng dẫn./.</w:t>
      </w:r>
    </w:p>
    <w:p w14:paraId="69F2BFBF" w14:textId="77777777" w:rsidR="00140206" w:rsidRDefault="00140206" w:rsidP="00C76115">
      <w:pPr>
        <w:spacing w:before="120" w:after="120" w:line="240" w:lineRule="auto"/>
        <w:ind w:firstLine="720"/>
        <w:jc w:val="both"/>
        <w:rPr>
          <w:sz w:val="28"/>
          <w:szCs w:val="28"/>
        </w:rPr>
      </w:pPr>
    </w:p>
    <w:tbl>
      <w:tblPr>
        <w:tblW w:w="0" w:type="auto"/>
        <w:tblLook w:val="04A0" w:firstRow="1" w:lastRow="0" w:firstColumn="1" w:lastColumn="0" w:noHBand="0" w:noVBand="1"/>
      </w:tblPr>
      <w:tblGrid>
        <w:gridCol w:w="4674"/>
        <w:gridCol w:w="4681"/>
      </w:tblGrid>
      <w:tr w:rsidR="00140206" w:rsidRPr="00F02B7D" w14:paraId="63CAC160" w14:textId="77777777" w:rsidTr="00555331">
        <w:tc>
          <w:tcPr>
            <w:tcW w:w="4784" w:type="dxa"/>
            <w:shd w:val="clear" w:color="auto" w:fill="auto"/>
          </w:tcPr>
          <w:p w14:paraId="7AAFB4D4" w14:textId="77777777" w:rsidR="00140206" w:rsidRPr="00F02B7D" w:rsidRDefault="00140206" w:rsidP="00140206">
            <w:pPr>
              <w:spacing w:after="0" w:line="240" w:lineRule="auto"/>
              <w:rPr>
                <w:b/>
                <w:sz w:val="28"/>
                <w:szCs w:val="28"/>
              </w:rPr>
            </w:pPr>
            <w:r w:rsidRPr="00F02B7D">
              <w:rPr>
                <w:color w:val="000000"/>
                <w:sz w:val="28"/>
                <w:szCs w:val="28"/>
              </w:rPr>
              <w:t> </w:t>
            </w:r>
            <w:r w:rsidRPr="00F02B7D">
              <w:rPr>
                <w:b/>
                <w:i/>
              </w:rPr>
              <w:t>Nơi nhận:</w:t>
            </w:r>
            <w:r w:rsidRPr="00F02B7D">
              <w:rPr>
                <w:sz w:val="28"/>
                <w:szCs w:val="28"/>
              </w:rPr>
              <w:t xml:space="preserve">  </w:t>
            </w:r>
            <w:r w:rsidRPr="00F02B7D">
              <w:rPr>
                <w:sz w:val="28"/>
                <w:szCs w:val="28"/>
              </w:rPr>
              <w:tab/>
            </w:r>
            <w:r w:rsidRPr="00F02B7D">
              <w:rPr>
                <w:sz w:val="28"/>
                <w:szCs w:val="28"/>
              </w:rPr>
              <w:tab/>
            </w:r>
            <w:r w:rsidRPr="00F02B7D">
              <w:rPr>
                <w:sz w:val="28"/>
                <w:szCs w:val="28"/>
              </w:rPr>
              <w:tab/>
            </w:r>
            <w:r w:rsidRPr="00F02B7D">
              <w:rPr>
                <w:sz w:val="28"/>
                <w:szCs w:val="28"/>
              </w:rPr>
              <w:tab/>
            </w:r>
            <w:r w:rsidRPr="00F02B7D">
              <w:rPr>
                <w:sz w:val="28"/>
                <w:szCs w:val="28"/>
              </w:rPr>
              <w:tab/>
              <w:t xml:space="preserve">         </w:t>
            </w:r>
          </w:p>
          <w:p w14:paraId="41B93402" w14:textId="77777777" w:rsidR="00140206" w:rsidRPr="00F02B7D" w:rsidRDefault="00140206" w:rsidP="00140206">
            <w:pPr>
              <w:spacing w:after="0" w:line="240" w:lineRule="auto"/>
              <w:rPr>
                <w:sz w:val="22"/>
              </w:rPr>
            </w:pPr>
            <w:r w:rsidRPr="00F02B7D">
              <w:rPr>
                <w:sz w:val="22"/>
              </w:rPr>
              <w:t>-</w:t>
            </w:r>
            <w:r w:rsidRPr="00F02B7D">
              <w:rPr>
                <w:sz w:val="28"/>
                <w:szCs w:val="28"/>
              </w:rPr>
              <w:t xml:space="preserve"> </w:t>
            </w:r>
            <w:r w:rsidRPr="00F02B7D">
              <w:rPr>
                <w:sz w:val="22"/>
              </w:rPr>
              <w:t>BTV LĐLĐ huyện;</w:t>
            </w:r>
          </w:p>
          <w:p w14:paraId="790D0877" w14:textId="77777777" w:rsidR="00140206" w:rsidRPr="00F02B7D" w:rsidRDefault="00140206" w:rsidP="00140206">
            <w:pPr>
              <w:spacing w:after="0" w:line="240" w:lineRule="auto"/>
              <w:rPr>
                <w:sz w:val="22"/>
              </w:rPr>
            </w:pPr>
            <w:r w:rsidRPr="00F02B7D">
              <w:rPr>
                <w:sz w:val="22"/>
              </w:rPr>
              <w:t>- Ban Chi uỷ;</w:t>
            </w:r>
          </w:p>
          <w:p w14:paraId="040AB1F9" w14:textId="77777777" w:rsidR="00140206" w:rsidRPr="00F02B7D" w:rsidRDefault="00140206" w:rsidP="00140206">
            <w:pPr>
              <w:spacing w:after="0" w:line="240" w:lineRule="auto"/>
              <w:rPr>
                <w:bCs/>
                <w:sz w:val="22"/>
              </w:rPr>
            </w:pPr>
            <w:r w:rsidRPr="00F02B7D">
              <w:rPr>
                <w:bCs/>
                <w:sz w:val="22"/>
              </w:rPr>
              <w:t>- Ban Chấp hành;</w:t>
            </w:r>
          </w:p>
          <w:p w14:paraId="295A50EF" w14:textId="77777777" w:rsidR="00140206" w:rsidRPr="00F02B7D" w:rsidRDefault="00140206" w:rsidP="00140206">
            <w:pPr>
              <w:spacing w:after="0" w:line="240" w:lineRule="auto"/>
              <w:rPr>
                <w:bCs/>
                <w:sz w:val="22"/>
              </w:rPr>
            </w:pPr>
            <w:r w:rsidRPr="00F02B7D">
              <w:rPr>
                <w:bCs/>
                <w:sz w:val="22"/>
              </w:rPr>
              <w:t>- Đoàn viên, người lao động;</w:t>
            </w:r>
          </w:p>
          <w:p w14:paraId="08DFB280" w14:textId="77777777" w:rsidR="00140206" w:rsidRPr="00F02B7D" w:rsidRDefault="00140206" w:rsidP="00140206">
            <w:pPr>
              <w:spacing w:after="0" w:line="240" w:lineRule="auto"/>
              <w:rPr>
                <w:sz w:val="22"/>
              </w:rPr>
            </w:pPr>
            <w:r w:rsidRPr="00F02B7D">
              <w:rPr>
                <w:b/>
                <w:sz w:val="22"/>
              </w:rPr>
              <w:t>-</w:t>
            </w:r>
            <w:r w:rsidRPr="00F02B7D">
              <w:rPr>
                <w:sz w:val="22"/>
              </w:rPr>
              <w:t xml:space="preserve"> Lưu: CĐCS.</w:t>
            </w:r>
          </w:p>
        </w:tc>
        <w:tc>
          <w:tcPr>
            <w:tcW w:w="4786" w:type="dxa"/>
            <w:shd w:val="clear" w:color="auto" w:fill="auto"/>
          </w:tcPr>
          <w:p w14:paraId="08CF8B88" w14:textId="77777777" w:rsidR="00140206" w:rsidRPr="00F02B7D" w:rsidRDefault="00140206" w:rsidP="00140206">
            <w:pPr>
              <w:spacing w:after="0" w:line="240" w:lineRule="auto"/>
              <w:jc w:val="center"/>
              <w:rPr>
                <w:b/>
                <w:sz w:val="28"/>
                <w:szCs w:val="28"/>
              </w:rPr>
            </w:pPr>
            <w:r w:rsidRPr="00F02B7D">
              <w:rPr>
                <w:b/>
                <w:sz w:val="28"/>
                <w:szCs w:val="28"/>
              </w:rPr>
              <w:t>TM. BAN CHẤP HÀNH</w:t>
            </w:r>
          </w:p>
          <w:p w14:paraId="1D288845" w14:textId="77777777" w:rsidR="00140206" w:rsidRPr="00F02B7D" w:rsidRDefault="00140206" w:rsidP="00140206">
            <w:pPr>
              <w:spacing w:after="0" w:line="240" w:lineRule="auto"/>
              <w:jc w:val="center"/>
              <w:rPr>
                <w:b/>
                <w:sz w:val="28"/>
                <w:szCs w:val="28"/>
              </w:rPr>
            </w:pPr>
            <w:r w:rsidRPr="00F02B7D">
              <w:rPr>
                <w:b/>
                <w:sz w:val="28"/>
                <w:szCs w:val="28"/>
              </w:rPr>
              <w:t>CHỦ TỊCH</w:t>
            </w:r>
          </w:p>
          <w:p w14:paraId="37008AD2" w14:textId="77777777" w:rsidR="00140206" w:rsidRPr="00F02B7D" w:rsidRDefault="00140206" w:rsidP="00140206">
            <w:pPr>
              <w:spacing w:after="0" w:line="240" w:lineRule="auto"/>
              <w:jc w:val="center"/>
              <w:rPr>
                <w:i/>
                <w:noProof/>
                <w:sz w:val="28"/>
                <w:szCs w:val="28"/>
              </w:rPr>
            </w:pPr>
          </w:p>
          <w:p w14:paraId="2ADA6645" w14:textId="77777777" w:rsidR="00140206" w:rsidRPr="00F02B7D" w:rsidRDefault="00140206" w:rsidP="00140206">
            <w:pPr>
              <w:spacing w:after="0" w:line="240" w:lineRule="auto"/>
              <w:jc w:val="center"/>
              <w:rPr>
                <w:b/>
                <w:i/>
                <w:noProof/>
                <w:sz w:val="28"/>
                <w:szCs w:val="28"/>
              </w:rPr>
            </w:pPr>
          </w:p>
          <w:p w14:paraId="17921F97" w14:textId="77777777" w:rsidR="00140206" w:rsidRPr="00F02B7D" w:rsidRDefault="00140206" w:rsidP="00140206">
            <w:pPr>
              <w:spacing w:after="0" w:line="240" w:lineRule="auto"/>
              <w:rPr>
                <w:b/>
                <w:i/>
                <w:noProof/>
                <w:sz w:val="28"/>
                <w:szCs w:val="28"/>
              </w:rPr>
            </w:pPr>
          </w:p>
          <w:p w14:paraId="5BD29203" w14:textId="77777777" w:rsidR="00140206" w:rsidRPr="00F02B7D" w:rsidRDefault="00140206" w:rsidP="00140206">
            <w:pPr>
              <w:spacing w:after="0" w:line="240" w:lineRule="auto"/>
              <w:jc w:val="center"/>
              <w:rPr>
                <w:b/>
                <w:sz w:val="28"/>
                <w:szCs w:val="28"/>
              </w:rPr>
            </w:pPr>
          </w:p>
          <w:p w14:paraId="383852BC" w14:textId="77777777" w:rsidR="00140206" w:rsidRPr="00F02B7D" w:rsidRDefault="00140206" w:rsidP="00140206">
            <w:pPr>
              <w:spacing w:after="0" w:line="240" w:lineRule="auto"/>
              <w:jc w:val="center"/>
              <w:rPr>
                <w:b/>
                <w:sz w:val="28"/>
                <w:szCs w:val="28"/>
              </w:rPr>
            </w:pPr>
            <w:r w:rsidRPr="00F02B7D">
              <w:rPr>
                <w:b/>
                <w:sz w:val="28"/>
                <w:szCs w:val="28"/>
              </w:rPr>
              <w:t>Nguyễn Trung Giang</w:t>
            </w:r>
          </w:p>
        </w:tc>
      </w:tr>
    </w:tbl>
    <w:p w14:paraId="7FE4D175" w14:textId="6B461565" w:rsidR="00BD4526" w:rsidRPr="00C76115" w:rsidRDefault="00140206" w:rsidP="00C76115">
      <w:pPr>
        <w:spacing w:before="120" w:after="120" w:line="240" w:lineRule="auto"/>
        <w:ind w:firstLine="720"/>
        <w:jc w:val="both"/>
        <w:rPr>
          <w:sz w:val="28"/>
          <w:szCs w:val="28"/>
        </w:rPr>
      </w:pPr>
      <w:r>
        <w:rPr>
          <w:sz w:val="28"/>
          <w:szCs w:val="28"/>
        </w:rPr>
        <w:t xml:space="preserve"> </w:t>
      </w:r>
    </w:p>
    <w:sectPr w:rsidR="00BD4526" w:rsidRPr="00C76115" w:rsidSect="007D3A78">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FE0D" w14:textId="77777777" w:rsidR="00B5450E" w:rsidRDefault="00B5450E" w:rsidP="007D3A78">
      <w:pPr>
        <w:spacing w:after="0" w:line="240" w:lineRule="auto"/>
      </w:pPr>
      <w:r>
        <w:separator/>
      </w:r>
    </w:p>
  </w:endnote>
  <w:endnote w:type="continuationSeparator" w:id="0">
    <w:p w14:paraId="1821D516" w14:textId="77777777" w:rsidR="00B5450E" w:rsidRDefault="00B5450E" w:rsidP="007D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60A" w14:textId="77777777" w:rsidR="00B5450E" w:rsidRDefault="00B5450E" w:rsidP="007D3A78">
      <w:pPr>
        <w:spacing w:after="0" w:line="240" w:lineRule="auto"/>
      </w:pPr>
      <w:r>
        <w:separator/>
      </w:r>
    </w:p>
  </w:footnote>
  <w:footnote w:type="continuationSeparator" w:id="0">
    <w:p w14:paraId="75F91287" w14:textId="77777777" w:rsidR="00B5450E" w:rsidRDefault="00B5450E" w:rsidP="007D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3521"/>
      <w:docPartObj>
        <w:docPartGallery w:val="Page Numbers (Top of Page)"/>
        <w:docPartUnique/>
      </w:docPartObj>
    </w:sdtPr>
    <w:sdtEndPr>
      <w:rPr>
        <w:noProof/>
      </w:rPr>
    </w:sdtEndPr>
    <w:sdtContent>
      <w:p w14:paraId="2F1FB837" w14:textId="4DA926BF" w:rsidR="007D3A78" w:rsidRDefault="007D3A78" w:rsidP="007D3A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15"/>
    <w:rsid w:val="00140206"/>
    <w:rsid w:val="00447D95"/>
    <w:rsid w:val="00467FD8"/>
    <w:rsid w:val="00560D93"/>
    <w:rsid w:val="00746CD8"/>
    <w:rsid w:val="007D3A78"/>
    <w:rsid w:val="00B5450E"/>
    <w:rsid w:val="00B75CCA"/>
    <w:rsid w:val="00BC21D6"/>
    <w:rsid w:val="00BD4526"/>
    <w:rsid w:val="00C555FE"/>
    <w:rsid w:val="00C76115"/>
    <w:rsid w:val="00F9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8DD7"/>
  <w15:chartTrackingRefBased/>
  <w15:docId w15:val="{C10A5033-F67A-42D6-B2D6-7F389B3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15"/>
    <w:pPr>
      <w:ind w:left="720"/>
      <w:contextualSpacing/>
    </w:pPr>
  </w:style>
  <w:style w:type="table" w:styleId="TableGrid">
    <w:name w:val="Table Grid"/>
    <w:basedOn w:val="TableNormal"/>
    <w:uiPriority w:val="39"/>
    <w:rsid w:val="00C7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A78"/>
  </w:style>
  <w:style w:type="paragraph" w:styleId="Footer">
    <w:name w:val="footer"/>
    <w:basedOn w:val="Normal"/>
    <w:link w:val="FooterChar"/>
    <w:uiPriority w:val="99"/>
    <w:unhideWhenUsed/>
    <w:rsid w:val="007D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cp:revision>
  <dcterms:created xsi:type="dcterms:W3CDTF">2023-06-25T08:52:00Z</dcterms:created>
  <dcterms:modified xsi:type="dcterms:W3CDTF">2023-06-25T09:17:00Z</dcterms:modified>
</cp:coreProperties>
</file>