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8.0" w:type="dxa"/>
        <w:jc w:val="left"/>
        <w:tblInd w:w="-99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88"/>
        <w:gridCol w:w="5670"/>
        <w:tblGridChange w:id="0">
          <w:tblGrid>
            <w:gridCol w:w="5388"/>
            <w:gridCol w:w="5670"/>
          </w:tblGrid>
        </w:tblGridChange>
      </w:tblGrid>
      <w:tr>
        <w:trPr>
          <w:cantSplit w:val="0"/>
          <w:tblHeader w:val="0"/>
        </w:trPr>
        <w:tc>
          <w:tcPr/>
          <w:p w:rsidR="00000000" w:rsidDel="00000000" w:rsidP="00000000" w:rsidRDefault="00000000" w:rsidRPr="00000000" w14:paraId="00000002">
            <w:pPr>
              <w:jc w:val="center"/>
              <w:rPr>
                <w:sz w:val="26"/>
                <w:szCs w:val="26"/>
              </w:rPr>
            </w:pPr>
            <w:bookmarkStart w:colFirst="0" w:colLast="0" w:name="_heading=h.gjdgxs" w:id="0"/>
            <w:bookmarkEnd w:id="0"/>
            <w:r w:rsidDel="00000000" w:rsidR="00000000" w:rsidRPr="00000000">
              <w:rPr>
                <w:sz w:val="26"/>
                <w:szCs w:val="26"/>
                <w:rtl w:val="0"/>
              </w:rPr>
              <w:t xml:space="preserve">PHÒNG GDĐT HUYỆN VĨNH THUẬN</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TRƯỜNG THCS THỊ TRẤN</w:t>
            </w:r>
          </w:p>
        </w:tc>
        <w:tc>
          <w:tcPr/>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CỘNG HOÀ XÃ HỘI CHỦ NGHĨA VIỆT NAM</w:t>
            </w:r>
          </w:p>
          <w:p w:rsidR="00000000" w:rsidDel="00000000" w:rsidP="00000000" w:rsidRDefault="00000000" w:rsidRPr="00000000" w14:paraId="00000005">
            <w:pPr>
              <w:jc w:val="center"/>
              <w:rPr>
                <w:sz w:val="26"/>
                <w:szCs w:val="26"/>
              </w:rPr>
            </w:pPr>
            <w:r w:rsidDel="00000000" w:rsidR="00000000" w:rsidRPr="00000000">
              <w:rPr>
                <w:b w:val="1"/>
                <w:sz w:val="28"/>
                <w:szCs w:val="28"/>
                <w:rtl w:val="0"/>
              </w:rPr>
              <w:t xml:space="preserve">Độc lập-Tự do-Hạnh phúc</w:t>
            </w:r>
            <w:r w:rsidDel="00000000" w:rsidR="00000000" w:rsidRPr="00000000">
              <w:rPr>
                <w:rtl w:val="0"/>
              </w:rPr>
            </w:r>
          </w:p>
        </w:tc>
      </w:tr>
      <w:tr>
        <w:trPr>
          <w:cantSplit w:val="0"/>
          <w:tblHeader w:val="0"/>
        </w:trPr>
        <w:tc>
          <w:tcPr/>
          <w:p w:rsidR="00000000" w:rsidDel="00000000" w:rsidP="00000000" w:rsidRDefault="00000000" w:rsidRPr="00000000" w14:paraId="00000006">
            <w:pPr>
              <w:jc w:val="cente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2019869" cy="12700"/>
                      <wp:effectExtent b="0" l="0" r="0" t="0"/>
                      <wp:wrapNone/>
                      <wp:docPr id="2" name=""/>
                      <a:graphic>
                        <a:graphicData uri="http://schemas.microsoft.com/office/word/2010/wordprocessingShape">
                          <wps:wsp>
                            <wps:cNvCnPr/>
                            <wps:spPr>
                              <a:xfrm>
                                <a:off x="4336066" y="3780000"/>
                                <a:ext cx="2019869"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2019869"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19869" cy="12700"/>
                              </a:xfrm>
                              <a:prstGeom prst="rect"/>
                              <a:ln/>
                            </pic:spPr>
                          </pic:pic>
                        </a:graphicData>
                      </a:graphic>
                    </wp:anchor>
                  </w:drawing>
                </mc:Fallback>
              </mc:AlternateContent>
            </w:r>
          </w:p>
        </w:tc>
        <w:tc>
          <w:tcPr/>
          <w:p w:rsidR="00000000" w:rsidDel="00000000" w:rsidP="00000000" w:rsidRDefault="00000000" w:rsidRPr="00000000" w14:paraId="00000007">
            <w:pPr>
              <w:jc w:val="center"/>
              <w:rPr>
                <w:b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1917510" cy="12700"/>
                      <wp:effectExtent b="0" l="0" r="0" t="0"/>
                      <wp:wrapNone/>
                      <wp:docPr id="1" name=""/>
                      <a:graphic>
                        <a:graphicData uri="http://schemas.microsoft.com/office/word/2010/wordprocessingShape">
                          <wps:wsp>
                            <wps:cNvCnPr/>
                            <wps:spPr>
                              <a:xfrm>
                                <a:off x="4387245" y="3780000"/>
                                <a:ext cx="191751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191751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917510" cy="12700"/>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008">
            <w:pPr>
              <w:jc w:val="center"/>
              <w:rPr>
                <w:sz w:val="28"/>
                <w:szCs w:val="28"/>
              </w:rPr>
            </w:pPr>
            <w:r w:rsidDel="00000000" w:rsidR="00000000" w:rsidRPr="00000000">
              <w:rPr>
                <w:sz w:val="28"/>
                <w:szCs w:val="28"/>
                <w:rtl w:val="0"/>
              </w:rPr>
              <w:t xml:space="preserve">Số: 261/KH-THCS</w:t>
            </w:r>
          </w:p>
        </w:tc>
        <w:tc>
          <w:tcPr/>
          <w:p w:rsidR="00000000" w:rsidDel="00000000" w:rsidP="00000000" w:rsidRDefault="00000000" w:rsidRPr="00000000" w14:paraId="00000009">
            <w:pPr>
              <w:jc w:val="center"/>
              <w:rPr>
                <w:i w:val="1"/>
                <w:sz w:val="28"/>
                <w:szCs w:val="28"/>
              </w:rPr>
            </w:pPr>
            <w:r w:rsidDel="00000000" w:rsidR="00000000" w:rsidRPr="00000000">
              <w:rPr>
                <w:i w:val="1"/>
                <w:sz w:val="28"/>
                <w:szCs w:val="28"/>
                <w:rtl w:val="0"/>
              </w:rPr>
              <w:t xml:space="preserve">TT. Vĩnh Thuận, ngày 08 tháng 11 năm 2023</w:t>
            </w:r>
          </w:p>
        </w:tc>
      </w:tr>
    </w:tbl>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spacing w:after="0" w:line="240" w:lineRule="auto"/>
        <w:ind w:firstLine="720"/>
        <w:jc w:val="center"/>
        <w:rPr>
          <w:b w:val="1"/>
          <w:sz w:val="28"/>
          <w:szCs w:val="28"/>
        </w:rPr>
      </w:pPr>
      <w:r w:rsidDel="00000000" w:rsidR="00000000" w:rsidRPr="00000000">
        <w:rPr>
          <w:b w:val="1"/>
          <w:sz w:val="28"/>
          <w:szCs w:val="28"/>
          <w:rtl w:val="0"/>
        </w:rPr>
        <w:t xml:space="preserve">KẾ HOẠCH</w:t>
      </w:r>
    </w:p>
    <w:p w:rsidR="00000000" w:rsidDel="00000000" w:rsidP="00000000" w:rsidRDefault="00000000" w:rsidRPr="00000000" w14:paraId="0000000C">
      <w:pPr>
        <w:spacing w:after="0" w:line="240" w:lineRule="auto"/>
        <w:ind w:firstLine="720"/>
        <w:jc w:val="center"/>
        <w:rPr>
          <w:b w:val="1"/>
          <w:sz w:val="28"/>
          <w:szCs w:val="28"/>
        </w:rPr>
      </w:pPr>
      <w:r w:rsidDel="00000000" w:rsidR="00000000" w:rsidRPr="00000000">
        <w:rPr>
          <w:b w:val="1"/>
          <w:sz w:val="28"/>
          <w:szCs w:val="28"/>
          <w:rtl w:val="0"/>
        </w:rPr>
        <w:t xml:space="preserve">Tổ chức các hoạt động kỷ niệm 41 năm ngày Nhà giáo Việt Nam</w:t>
      </w:r>
    </w:p>
    <w:p w:rsidR="00000000" w:rsidDel="00000000" w:rsidP="00000000" w:rsidRDefault="00000000" w:rsidRPr="00000000" w14:paraId="0000000D">
      <w:pPr>
        <w:spacing w:after="0" w:line="240" w:lineRule="auto"/>
        <w:ind w:firstLine="720"/>
        <w:jc w:val="center"/>
        <w:rPr>
          <w:b w:val="1"/>
          <w:sz w:val="28"/>
          <w:szCs w:val="28"/>
        </w:rPr>
      </w:pPr>
      <w:r w:rsidDel="00000000" w:rsidR="00000000" w:rsidRPr="00000000">
        <w:rPr>
          <w:b w:val="1"/>
          <w:sz w:val="28"/>
          <w:szCs w:val="28"/>
          <w:rtl w:val="0"/>
        </w:rPr>
        <w:t xml:space="preserve">(20/11/1982-20/11/2023)</w:t>
      </w:r>
    </w:p>
    <w:p w:rsidR="00000000" w:rsidDel="00000000" w:rsidP="00000000" w:rsidRDefault="00000000" w:rsidRPr="00000000" w14:paraId="0000000E">
      <w:pPr>
        <w:spacing w:after="0" w:line="240" w:lineRule="auto"/>
        <w:ind w:firstLine="720"/>
        <w:jc w:val="center"/>
        <w:rPr>
          <w:b w:val="1"/>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2489200</wp:posOffset>
                </wp:positionH>
                <wp:positionV relativeFrom="paragraph">
                  <wp:posOffset>0</wp:posOffset>
                </wp:positionV>
                <wp:extent cx="1214651" cy="12700"/>
                <wp:effectExtent b="0" l="0" r="0" t="0"/>
                <wp:wrapNone/>
                <wp:docPr id="3" name=""/>
                <a:graphic>
                  <a:graphicData uri="http://schemas.microsoft.com/office/word/2010/wordprocessingShape">
                    <wps:wsp>
                      <wps:cNvCnPr/>
                      <wps:spPr>
                        <a:xfrm>
                          <a:off x="4738675" y="3780000"/>
                          <a:ext cx="1214651"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0</wp:posOffset>
                </wp:positionV>
                <wp:extent cx="1214651"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14651" cy="12700"/>
                        </a:xfrm>
                        <a:prstGeom prst="rect"/>
                        <a:ln/>
                      </pic:spPr>
                    </pic:pic>
                  </a:graphicData>
                </a:graphic>
              </wp:anchor>
            </w:drawing>
          </mc:Fallback>
        </mc:AlternateContent>
      </w:r>
    </w:p>
    <w:p w:rsidR="00000000" w:rsidDel="00000000" w:rsidP="00000000" w:rsidRDefault="00000000" w:rsidRPr="00000000" w14:paraId="0000000F">
      <w:pPr>
        <w:spacing w:after="120" w:before="120" w:line="240" w:lineRule="auto"/>
        <w:ind w:firstLine="720"/>
        <w:jc w:val="both"/>
        <w:rPr>
          <w:i w:val="1"/>
          <w:sz w:val="28"/>
          <w:szCs w:val="28"/>
        </w:rPr>
      </w:pPr>
      <w:r w:rsidDel="00000000" w:rsidR="00000000" w:rsidRPr="00000000">
        <w:rPr>
          <w:i w:val="1"/>
          <w:sz w:val="28"/>
          <w:szCs w:val="28"/>
          <w:rtl w:val="0"/>
        </w:rPr>
        <w:t xml:space="preserve">Thực hiện Hướng dẫn số 342/HD-PGDĐT ngày 27/10/2023 về việc hướng dẫn tổ chức các hoạt động kỷ niệm 41 năm ngày Nhà giáo Việt Nam (20/11/1982-20/11/2023).</w:t>
      </w:r>
    </w:p>
    <w:p w:rsidR="00000000" w:rsidDel="00000000" w:rsidP="00000000" w:rsidRDefault="00000000" w:rsidRPr="00000000" w14:paraId="00000010">
      <w:pPr>
        <w:spacing w:after="120" w:before="120" w:line="240" w:lineRule="auto"/>
        <w:ind w:firstLine="720"/>
        <w:jc w:val="both"/>
        <w:rPr>
          <w:sz w:val="28"/>
          <w:szCs w:val="28"/>
        </w:rPr>
      </w:pPr>
      <w:r w:rsidDel="00000000" w:rsidR="00000000" w:rsidRPr="00000000">
        <w:rPr>
          <w:sz w:val="28"/>
          <w:szCs w:val="28"/>
          <w:rtl w:val="0"/>
        </w:rPr>
        <w:t xml:space="preserve">Trường Trung học cơ sở Thị Trấn xây dựng kế hoạch tổ chức các hoạt động kỷ niệm 41 năm ngày Nhà giáo Việt Nam (20/11/1982-20/11/2023) như sau:</w:t>
      </w:r>
    </w:p>
    <w:p w:rsidR="00000000" w:rsidDel="00000000" w:rsidP="00000000" w:rsidRDefault="00000000" w:rsidRPr="00000000" w14:paraId="00000011">
      <w:pPr>
        <w:spacing w:after="120" w:before="120" w:line="240" w:lineRule="auto"/>
        <w:ind w:firstLine="720"/>
        <w:jc w:val="both"/>
        <w:rPr>
          <w:b w:val="1"/>
          <w:sz w:val="28"/>
          <w:szCs w:val="28"/>
        </w:rPr>
      </w:pPr>
      <w:r w:rsidDel="00000000" w:rsidR="00000000" w:rsidRPr="00000000">
        <w:rPr>
          <w:b w:val="1"/>
          <w:sz w:val="28"/>
          <w:szCs w:val="28"/>
          <w:rtl w:val="0"/>
        </w:rPr>
        <w:t xml:space="preserve">I. MỤC ĐÍCH, YÊU CẦU</w:t>
      </w:r>
    </w:p>
    <w:p w:rsidR="00000000" w:rsidDel="00000000" w:rsidP="00000000" w:rsidRDefault="00000000" w:rsidRPr="00000000" w14:paraId="00000012">
      <w:pPr>
        <w:spacing w:after="120" w:before="120" w:line="240" w:lineRule="auto"/>
        <w:ind w:firstLine="720"/>
        <w:jc w:val="both"/>
        <w:rPr>
          <w:sz w:val="28"/>
          <w:szCs w:val="28"/>
        </w:rPr>
      </w:pPr>
      <w:r w:rsidDel="00000000" w:rsidR="00000000" w:rsidRPr="00000000">
        <w:rPr>
          <w:sz w:val="28"/>
          <w:szCs w:val="28"/>
          <w:rtl w:val="0"/>
        </w:rPr>
        <w:t xml:space="preserve">- Tôn vinh, tri ân những nỗ lực, đóng góp của đội ngũ nhà giáo trong quá trình phát triển của ngành giáo dục; khơi dậy khát vọng cống hiến, tinh thần “hết lòng vì học sinh thân yêu” của đội ngũ nhà giáo.</w:t>
      </w:r>
    </w:p>
    <w:p w:rsidR="00000000" w:rsidDel="00000000" w:rsidP="00000000" w:rsidRDefault="00000000" w:rsidRPr="00000000" w14:paraId="00000013">
      <w:pPr>
        <w:spacing w:after="120" w:before="120" w:line="240" w:lineRule="auto"/>
        <w:ind w:firstLine="720"/>
        <w:jc w:val="both"/>
        <w:rPr>
          <w:sz w:val="28"/>
          <w:szCs w:val="28"/>
        </w:rPr>
      </w:pPr>
      <w:r w:rsidDel="00000000" w:rsidR="00000000" w:rsidRPr="00000000">
        <w:rPr>
          <w:sz w:val="28"/>
          <w:szCs w:val="28"/>
          <w:rtl w:val="0"/>
        </w:rPr>
        <w:t xml:space="preserve">- Tiếp tục đẩy mạnh và phát huy hiệu quả các phong trào thi đua yêu nước, các phong trào thi đua, các cuộc vận động của ngành giáo dục. Phát hiện, bồi dưỡng, nhân rộng, biểu dương những nhân tố mới, điển hình tiên tiến, gương “Người tốt, việc tốt” trong đội ngũ cán bộ quản lý, viên chức, người lao động ngành giáo dục; động viên, khích lệ toàn ngành thực hiện thắng lợi công cuộc đổi mới căn bản, toàn diện giáo dục và đào tạo.</w:t>
      </w:r>
    </w:p>
    <w:p w:rsidR="00000000" w:rsidDel="00000000" w:rsidP="00000000" w:rsidRDefault="00000000" w:rsidRPr="00000000" w14:paraId="00000014">
      <w:pPr>
        <w:spacing w:after="120" w:before="120" w:line="240" w:lineRule="auto"/>
        <w:ind w:firstLine="720"/>
        <w:jc w:val="both"/>
        <w:rPr>
          <w:sz w:val="28"/>
          <w:szCs w:val="28"/>
        </w:rPr>
      </w:pPr>
      <w:r w:rsidDel="00000000" w:rsidR="00000000" w:rsidRPr="00000000">
        <w:rPr>
          <w:sz w:val="28"/>
          <w:szCs w:val="28"/>
          <w:rtl w:val="0"/>
        </w:rPr>
        <w:t xml:space="preserve">- Các hoạt động, các phong trào thi đua phải được triển khai sâu rộng trong CBGVNV, HS bằng nhiều hình thức, nội dung thiết thực, phù hợp với tình hình nhà trường, bảo đảm thực chất, hiệu quả.</w:t>
      </w:r>
    </w:p>
    <w:p w:rsidR="00000000" w:rsidDel="00000000" w:rsidP="00000000" w:rsidRDefault="00000000" w:rsidRPr="00000000" w14:paraId="00000015">
      <w:pPr>
        <w:spacing w:after="120" w:before="120" w:line="240" w:lineRule="auto"/>
        <w:ind w:firstLine="720"/>
        <w:jc w:val="both"/>
        <w:rPr>
          <w:b w:val="1"/>
          <w:sz w:val="28"/>
          <w:szCs w:val="28"/>
        </w:rPr>
      </w:pPr>
      <w:r w:rsidDel="00000000" w:rsidR="00000000" w:rsidRPr="00000000">
        <w:rPr>
          <w:b w:val="1"/>
          <w:sz w:val="28"/>
          <w:szCs w:val="28"/>
          <w:rtl w:val="0"/>
        </w:rPr>
        <w:t xml:space="preserve">II. NỘI DUNG</w:t>
      </w:r>
    </w:p>
    <w:p w:rsidR="00000000" w:rsidDel="00000000" w:rsidP="00000000" w:rsidRDefault="00000000" w:rsidRPr="00000000" w14:paraId="00000016">
      <w:pPr>
        <w:spacing w:after="120" w:before="120" w:line="240" w:lineRule="auto"/>
        <w:ind w:firstLine="720"/>
        <w:jc w:val="both"/>
        <w:rPr>
          <w:b w:val="1"/>
          <w:sz w:val="28"/>
          <w:szCs w:val="28"/>
        </w:rPr>
      </w:pPr>
      <w:r w:rsidDel="00000000" w:rsidR="00000000" w:rsidRPr="00000000">
        <w:rPr>
          <w:b w:val="1"/>
          <w:sz w:val="28"/>
          <w:szCs w:val="28"/>
          <w:rtl w:val="0"/>
        </w:rPr>
        <w:t xml:space="preserve">1. Tổ chức các hoạt động tuyên truyền</w:t>
      </w:r>
    </w:p>
    <w:p w:rsidR="00000000" w:rsidDel="00000000" w:rsidP="00000000" w:rsidRDefault="00000000" w:rsidRPr="00000000" w14:paraId="00000017">
      <w:pPr>
        <w:spacing w:after="120" w:before="120" w:line="240" w:lineRule="auto"/>
        <w:ind w:firstLine="720"/>
        <w:jc w:val="both"/>
        <w:rPr>
          <w:sz w:val="28"/>
          <w:szCs w:val="28"/>
        </w:rPr>
      </w:pPr>
      <w:r w:rsidDel="00000000" w:rsidR="00000000" w:rsidRPr="00000000">
        <w:rPr>
          <w:sz w:val="28"/>
          <w:szCs w:val="28"/>
          <w:rtl w:val="0"/>
        </w:rPr>
        <w:t xml:space="preserve">Tổ chức tuyên truyền về lịch sử, ý nghĩa của ngày Nhà giáo Việt Nam; đạo lý “Uống nước nhớ nguồn”, “Tôn sư trọng đạo” của dân tộc Việt Nam; sự quan tâm chăm lo của các cấp, các ngành và toàn xã hội đối với giáo dục và đào tạo; các hoạt động hướng tới kỷ niệm ... năm ngày Nhà giáo Việt Nam; các mô hình, gương điển hình tiên tiến, đổi mới, sáng tạo của ngành Giáo dục.</w:t>
      </w:r>
    </w:p>
    <w:p w:rsidR="00000000" w:rsidDel="00000000" w:rsidP="00000000" w:rsidRDefault="00000000" w:rsidRPr="00000000" w14:paraId="00000018">
      <w:pPr>
        <w:spacing w:after="120" w:before="120" w:line="240" w:lineRule="auto"/>
        <w:ind w:firstLine="720"/>
        <w:jc w:val="both"/>
        <w:rPr>
          <w:sz w:val="28"/>
          <w:szCs w:val="28"/>
        </w:rPr>
      </w:pPr>
      <w:r w:rsidDel="00000000" w:rsidR="00000000" w:rsidRPr="00000000">
        <w:rPr>
          <w:b w:val="1"/>
          <w:sz w:val="28"/>
          <w:szCs w:val="28"/>
          <w:rtl w:val="0"/>
        </w:rPr>
        <w:t xml:space="preserve">2.</w:t>
      </w:r>
      <w:r w:rsidDel="00000000" w:rsidR="00000000" w:rsidRPr="00000000">
        <w:rPr>
          <w:sz w:val="28"/>
          <w:szCs w:val="28"/>
          <w:rtl w:val="0"/>
        </w:rPr>
        <w:t xml:space="preserve"> Tổ chức tốt đợt thi đua ngắn hạn với chủ đề: “Chào mừng kỷ niệm 41 năm ngày Nhà giáo Việt Nam (20/11/1982-20/11/2023)</w:t>
      </w:r>
    </w:p>
    <w:p w:rsidR="00000000" w:rsidDel="00000000" w:rsidP="00000000" w:rsidRDefault="00000000" w:rsidRPr="00000000" w14:paraId="00000019">
      <w:pPr>
        <w:spacing w:after="120" w:before="120" w:line="240" w:lineRule="auto"/>
        <w:ind w:firstLine="720"/>
        <w:jc w:val="both"/>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Thời gian: Từ ngày </w:t>
      </w:r>
      <w:r w:rsidDel="00000000" w:rsidR="00000000" w:rsidRPr="00000000">
        <w:rPr>
          <w:color w:val="000000"/>
          <w:sz w:val="28"/>
          <w:szCs w:val="28"/>
          <w:rtl w:val="0"/>
        </w:rPr>
        <w:t xml:space="preserve">06/11/2023 đến hết ngày 16/11/2023.</w:t>
      </w:r>
      <w:r w:rsidDel="00000000" w:rsidR="00000000" w:rsidRPr="00000000">
        <w:rPr>
          <w:rtl w:val="0"/>
        </w:rPr>
      </w:r>
    </w:p>
    <w:p w:rsidR="00000000" w:rsidDel="00000000" w:rsidP="00000000" w:rsidRDefault="00000000" w:rsidRPr="00000000" w14:paraId="0000001A">
      <w:pPr>
        <w:spacing w:after="120" w:before="120" w:line="240" w:lineRule="auto"/>
        <w:ind w:firstLine="720"/>
        <w:jc w:val="both"/>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Đối tượng và hình thức tham gia:</w:t>
      </w:r>
    </w:p>
    <w:p w:rsidR="00000000" w:rsidDel="00000000" w:rsidP="00000000" w:rsidRDefault="00000000" w:rsidRPr="00000000" w14:paraId="0000001B">
      <w:pPr>
        <w:spacing w:after="120" w:before="120" w:line="240" w:lineRule="auto"/>
        <w:ind w:firstLine="720"/>
        <w:jc w:val="both"/>
        <w:rPr>
          <w:sz w:val="28"/>
          <w:szCs w:val="28"/>
        </w:rPr>
      </w:pPr>
      <w:r w:rsidDel="00000000" w:rsidR="00000000" w:rsidRPr="00000000">
        <w:rPr>
          <w:rtl w:val="0"/>
        </w:rPr>
      </w:r>
    </w:p>
    <w:p w:rsidR="00000000" w:rsidDel="00000000" w:rsidP="00000000" w:rsidRDefault="00000000" w:rsidRPr="00000000" w14:paraId="0000001C">
      <w:pPr>
        <w:spacing w:after="120" w:before="120" w:line="240" w:lineRule="auto"/>
        <w:ind w:firstLine="720"/>
        <w:jc w:val="both"/>
        <w:rPr>
          <w:sz w:val="28"/>
          <w:szCs w:val="28"/>
        </w:rPr>
      </w:pPr>
      <w:r w:rsidDel="00000000" w:rsidR="00000000" w:rsidRPr="00000000">
        <w:rPr>
          <w:sz w:val="28"/>
          <w:szCs w:val="28"/>
          <w:rtl w:val="0"/>
        </w:rPr>
        <w:t xml:space="preserve">+ Đối với giáo viên: giao Phó Hiệu trưởng chuyên môn tổ chức.</w:t>
      </w:r>
    </w:p>
    <w:p w:rsidR="00000000" w:rsidDel="00000000" w:rsidP="00000000" w:rsidRDefault="00000000" w:rsidRPr="00000000" w14:paraId="0000001D">
      <w:pPr>
        <w:spacing w:after="120" w:before="120" w:line="240" w:lineRule="auto"/>
        <w:ind w:firstLine="720"/>
        <w:jc w:val="both"/>
        <w:rPr>
          <w:sz w:val="28"/>
          <w:szCs w:val="28"/>
        </w:rPr>
      </w:pPr>
      <w:r w:rsidDel="00000000" w:rsidR="00000000" w:rsidRPr="00000000">
        <w:rPr>
          <w:sz w:val="28"/>
          <w:szCs w:val="28"/>
          <w:rtl w:val="0"/>
        </w:rPr>
        <w:t xml:space="preserve">+ Đối với học sinh: Giao Tổng phụ trách Đội tổ chức.</w:t>
      </w:r>
    </w:p>
    <w:p w:rsidR="00000000" w:rsidDel="00000000" w:rsidP="00000000" w:rsidRDefault="00000000" w:rsidRPr="00000000" w14:paraId="0000001E">
      <w:pPr>
        <w:spacing w:after="120" w:before="120" w:line="240" w:lineRule="auto"/>
        <w:ind w:firstLine="720"/>
        <w:jc w:val="both"/>
        <w:rPr>
          <w:sz w:val="28"/>
          <w:szCs w:val="28"/>
        </w:rPr>
      </w:pPr>
      <w:r w:rsidDel="00000000" w:rsidR="00000000" w:rsidRPr="00000000">
        <w:rPr>
          <w:b w:val="1"/>
          <w:sz w:val="28"/>
          <w:szCs w:val="28"/>
          <w:rtl w:val="0"/>
        </w:rPr>
        <w:t xml:space="preserve">3.</w:t>
      </w:r>
      <w:r w:rsidDel="00000000" w:rsidR="00000000" w:rsidRPr="00000000">
        <w:rPr>
          <w:sz w:val="28"/>
          <w:szCs w:val="28"/>
          <w:rtl w:val="0"/>
        </w:rPr>
        <w:t xml:space="preserve"> Tổ chức hoạt động tri ân thầy giáo, cô giáo; thăm hỏi, tặng quà, động viên các nhà giáo cao niên, nghỉ hưu đang điều trị bệnh; thăm hỏi, hỗ trợ các nhà giáo mắc bệnh hiểm nghèo, hoàn cảnh đặc biệt khó khăn đã từng công tác tại đơn vị.</w:t>
      </w:r>
    </w:p>
    <w:p w:rsidR="00000000" w:rsidDel="00000000" w:rsidP="00000000" w:rsidRDefault="00000000" w:rsidRPr="00000000" w14:paraId="0000001F">
      <w:pPr>
        <w:jc w:val="both"/>
        <w:rPr>
          <w:sz w:val="28"/>
          <w:szCs w:val="28"/>
        </w:rPr>
      </w:pPr>
      <w:r w:rsidDel="00000000" w:rsidR="00000000" w:rsidRPr="00000000">
        <w:rPr>
          <w:sz w:val="28"/>
          <w:szCs w:val="28"/>
          <w:rtl w:val="0"/>
        </w:rPr>
        <w:tab/>
        <w:t xml:space="preserve">- Thời gian thực hiện: Từ 01/11/2023 đến 20/11/2023.</w:t>
      </w:r>
    </w:p>
    <w:p w:rsidR="00000000" w:rsidDel="00000000" w:rsidP="00000000" w:rsidRDefault="00000000" w:rsidRPr="00000000" w14:paraId="00000020">
      <w:pPr>
        <w:ind w:firstLine="720"/>
        <w:jc w:val="both"/>
        <w:rPr>
          <w:sz w:val="28"/>
          <w:szCs w:val="28"/>
        </w:rPr>
      </w:pPr>
      <w:r w:rsidDel="00000000" w:rsidR="00000000" w:rsidRPr="00000000">
        <w:rPr>
          <w:sz w:val="28"/>
          <w:szCs w:val="28"/>
          <w:rtl w:val="0"/>
        </w:rPr>
        <w:t xml:space="preserve">- Người thực hiện: lãnh đạo nhà trường phối hợp với Ban Chấp hành Công đoàn trường.</w:t>
      </w:r>
    </w:p>
    <w:p w:rsidR="00000000" w:rsidDel="00000000" w:rsidP="00000000" w:rsidRDefault="00000000" w:rsidRPr="00000000" w14:paraId="00000021">
      <w:pPr>
        <w:ind w:firstLine="720"/>
        <w:jc w:val="both"/>
        <w:rPr>
          <w:b w:val="1"/>
          <w:sz w:val="28"/>
          <w:szCs w:val="28"/>
        </w:rPr>
      </w:pPr>
      <w:r w:rsidDel="00000000" w:rsidR="00000000" w:rsidRPr="00000000">
        <w:rPr>
          <w:b w:val="1"/>
          <w:sz w:val="28"/>
          <w:szCs w:val="28"/>
          <w:rtl w:val="0"/>
        </w:rPr>
        <w:t xml:space="preserve">III. TỔ CHỨC THỰC HIỆN</w:t>
      </w:r>
    </w:p>
    <w:p w:rsidR="00000000" w:rsidDel="00000000" w:rsidP="00000000" w:rsidRDefault="00000000" w:rsidRPr="00000000" w14:paraId="00000022">
      <w:pPr>
        <w:ind w:firstLine="720"/>
        <w:jc w:val="both"/>
        <w:rPr>
          <w:b w:val="1"/>
          <w:sz w:val="28"/>
          <w:szCs w:val="28"/>
        </w:rPr>
      </w:pPr>
      <w:r w:rsidDel="00000000" w:rsidR="00000000" w:rsidRPr="00000000">
        <w:rPr>
          <w:b w:val="1"/>
          <w:sz w:val="28"/>
          <w:szCs w:val="28"/>
          <w:rtl w:val="0"/>
        </w:rPr>
        <w:t xml:space="preserve">1. Bộ phận chuyên môn</w:t>
      </w:r>
    </w:p>
    <w:p w:rsidR="00000000" w:rsidDel="00000000" w:rsidP="00000000" w:rsidRDefault="00000000" w:rsidRPr="00000000" w14:paraId="00000023">
      <w:pPr>
        <w:ind w:firstLine="720"/>
        <w:jc w:val="both"/>
        <w:rPr>
          <w:sz w:val="28"/>
          <w:szCs w:val="28"/>
        </w:rPr>
      </w:pPr>
      <w:bookmarkStart w:colFirst="0" w:colLast="0" w:name="_heading=h.30j0zll" w:id="1"/>
      <w:bookmarkEnd w:id="1"/>
      <w:r w:rsidDel="00000000" w:rsidR="00000000" w:rsidRPr="00000000">
        <w:rPr>
          <w:sz w:val="28"/>
          <w:szCs w:val="28"/>
          <w:rtl w:val="0"/>
        </w:rPr>
        <w:t xml:space="preserve">Tổ chức tốt đợt thi đua ngắn hạn cho giáo viên với chủ đề: “Chào mừng kỷ niệm 41 năm ngày Nhà giáo Việt Nam (20/11/1982-20/11/2023).</w:t>
      </w:r>
    </w:p>
    <w:p w:rsidR="00000000" w:rsidDel="00000000" w:rsidP="00000000" w:rsidRDefault="00000000" w:rsidRPr="00000000" w14:paraId="00000024">
      <w:pPr>
        <w:ind w:firstLine="720"/>
        <w:jc w:val="both"/>
        <w:rPr>
          <w:b w:val="1"/>
          <w:sz w:val="28"/>
          <w:szCs w:val="28"/>
        </w:rPr>
      </w:pPr>
      <w:r w:rsidDel="00000000" w:rsidR="00000000" w:rsidRPr="00000000">
        <w:rPr>
          <w:b w:val="1"/>
          <w:sz w:val="28"/>
          <w:szCs w:val="28"/>
          <w:rtl w:val="0"/>
        </w:rPr>
        <w:t xml:space="preserve">2. Ban Chấp hành Công đoàn</w:t>
      </w:r>
    </w:p>
    <w:p w:rsidR="00000000" w:rsidDel="00000000" w:rsidP="00000000" w:rsidRDefault="00000000" w:rsidRPr="00000000" w14:paraId="00000025">
      <w:pPr>
        <w:ind w:firstLine="720"/>
        <w:jc w:val="both"/>
        <w:rPr>
          <w:sz w:val="28"/>
          <w:szCs w:val="28"/>
        </w:rPr>
      </w:pPr>
      <w:r w:rsidDel="00000000" w:rsidR="00000000" w:rsidRPr="00000000">
        <w:rPr>
          <w:sz w:val="28"/>
          <w:szCs w:val="28"/>
          <w:rtl w:val="0"/>
        </w:rPr>
        <w:t xml:space="preserve">Phát động đoàn viên tích cực hưởng ứng tham gia đợt thi đua; Tổng hợp kết quả thi đua trong đoàn viên năm học 2023-2024 và đợt thi đua chào mừng kỷ niệm 41 năm Ngày Nhà giáo Việt Nam, đề xuất HĐTĐKT biểu dương khen thưởng.</w:t>
      </w:r>
    </w:p>
    <w:p w:rsidR="00000000" w:rsidDel="00000000" w:rsidP="00000000" w:rsidRDefault="00000000" w:rsidRPr="00000000" w14:paraId="00000026">
      <w:pPr>
        <w:ind w:firstLine="720"/>
        <w:jc w:val="both"/>
        <w:rPr>
          <w:b w:val="1"/>
          <w:sz w:val="28"/>
          <w:szCs w:val="28"/>
        </w:rPr>
      </w:pPr>
      <w:r w:rsidDel="00000000" w:rsidR="00000000" w:rsidRPr="00000000">
        <w:rPr>
          <w:b w:val="1"/>
          <w:sz w:val="28"/>
          <w:szCs w:val="28"/>
          <w:rtl w:val="0"/>
        </w:rPr>
        <w:t xml:space="preserve">3. Tổng phụ trách Đội</w:t>
      </w:r>
    </w:p>
    <w:p w:rsidR="00000000" w:rsidDel="00000000" w:rsidP="00000000" w:rsidRDefault="00000000" w:rsidRPr="00000000" w14:paraId="00000027">
      <w:pPr>
        <w:ind w:firstLine="720"/>
        <w:jc w:val="both"/>
        <w:rPr>
          <w:sz w:val="28"/>
          <w:szCs w:val="28"/>
        </w:rPr>
      </w:pPr>
      <w:r w:rsidDel="00000000" w:rsidR="00000000" w:rsidRPr="00000000">
        <w:rPr>
          <w:sz w:val="28"/>
          <w:szCs w:val="28"/>
          <w:rtl w:val="0"/>
        </w:rPr>
        <w:t xml:space="preserve">Tổ chức tốt đợt thi đua ngắn hạn cho học sinh với chủ đề: “Chào mừng kỷ niệm 41 năm ngày Nhà giáo Việt Nam (20/11/1982-20/11/2023)”.</w:t>
      </w:r>
    </w:p>
    <w:p w:rsidR="00000000" w:rsidDel="00000000" w:rsidP="00000000" w:rsidRDefault="00000000" w:rsidRPr="00000000" w14:paraId="00000028">
      <w:pPr>
        <w:ind w:firstLine="720"/>
        <w:jc w:val="both"/>
        <w:rPr>
          <w:b w:val="1"/>
          <w:sz w:val="28"/>
          <w:szCs w:val="28"/>
        </w:rPr>
      </w:pPr>
      <w:r w:rsidDel="00000000" w:rsidR="00000000" w:rsidRPr="00000000">
        <w:rPr>
          <w:b w:val="1"/>
          <w:sz w:val="28"/>
          <w:szCs w:val="28"/>
          <w:rtl w:val="0"/>
        </w:rPr>
        <w:t xml:space="preserve">4. Giáo viên và học sinh</w:t>
      </w:r>
    </w:p>
    <w:p w:rsidR="00000000" w:rsidDel="00000000" w:rsidP="00000000" w:rsidRDefault="00000000" w:rsidRPr="00000000" w14:paraId="00000029">
      <w:pPr>
        <w:ind w:firstLine="720"/>
        <w:jc w:val="both"/>
        <w:rPr>
          <w:sz w:val="28"/>
          <w:szCs w:val="28"/>
        </w:rPr>
      </w:pPr>
      <w:r w:rsidDel="00000000" w:rsidR="00000000" w:rsidRPr="00000000">
        <w:rPr>
          <w:sz w:val="28"/>
          <w:szCs w:val="28"/>
          <w:rtl w:val="0"/>
        </w:rPr>
        <w:t xml:space="preserve">Tích cực tham gia các hoạt động “Chào mừng kỷ niệm 41 năm ngày Nhà giáo Việt Nam (20/11/1982-20/11/2023)”.</w:t>
      </w:r>
    </w:p>
    <w:p w:rsidR="00000000" w:rsidDel="00000000" w:rsidP="00000000" w:rsidRDefault="00000000" w:rsidRPr="00000000" w14:paraId="0000002A">
      <w:pPr>
        <w:ind w:firstLine="720"/>
        <w:jc w:val="both"/>
        <w:rPr>
          <w:sz w:val="28"/>
          <w:szCs w:val="28"/>
        </w:rPr>
      </w:pPr>
      <w:r w:rsidDel="00000000" w:rsidR="00000000" w:rsidRPr="00000000">
        <w:rPr>
          <w:sz w:val="28"/>
          <w:szCs w:val="28"/>
          <w:rtl w:val="0"/>
        </w:rPr>
        <w:t xml:space="preserve">Trên đây là kế hoạch tổ chức các hoạt động kỷ niệm 41 năm ngày Nhà giáo Việt Nam (20/11/1982-20/11/2023) của trường THCS Thị Trấn. Đề nghị các bộ phận có liên quan thực hiện tốt kế hoạch này./.</w:t>
      </w:r>
    </w:p>
    <w:tbl>
      <w:tblPr>
        <w:tblStyle w:val="Table2"/>
        <w:tblW w:w="9072.0" w:type="dxa"/>
        <w:jc w:val="left"/>
        <w:tblLayout w:type="fixed"/>
        <w:tblLook w:val="0400"/>
      </w:tblPr>
      <w:tblGrid>
        <w:gridCol w:w="4517"/>
        <w:gridCol w:w="4555"/>
        <w:tblGridChange w:id="0">
          <w:tblGrid>
            <w:gridCol w:w="4517"/>
            <w:gridCol w:w="4555"/>
          </w:tblGrid>
        </w:tblGridChange>
      </w:tblGrid>
      <w:tr>
        <w:trPr>
          <w:cantSplit w:val="0"/>
          <w:tblHeader w:val="0"/>
        </w:trPr>
        <w:tc>
          <w:tcPr>
            <w:shd w:fill="auto" w:val="clear"/>
          </w:tcPr>
          <w:p w:rsidR="00000000" w:rsidDel="00000000" w:rsidP="00000000" w:rsidRDefault="00000000" w:rsidRPr="00000000" w14:paraId="0000002B">
            <w:pPr>
              <w:spacing w:after="0" w:line="240" w:lineRule="auto"/>
              <w:rPr>
                <w:b w:val="1"/>
                <w:sz w:val="28"/>
                <w:szCs w:val="28"/>
              </w:rPr>
            </w:pPr>
            <w:r w:rsidDel="00000000" w:rsidR="00000000" w:rsidRPr="00000000">
              <w:rPr>
                <w:color w:val="000000"/>
                <w:sz w:val="28"/>
                <w:szCs w:val="28"/>
                <w:rtl w:val="0"/>
              </w:rPr>
              <w:t xml:space="preserve"> </w:t>
            </w:r>
            <w:r w:rsidDel="00000000" w:rsidR="00000000" w:rsidRPr="00000000">
              <w:rPr>
                <w:b w:val="1"/>
                <w:i w:val="1"/>
                <w:rtl w:val="0"/>
              </w:rPr>
              <w:t xml:space="preserve">Nơi nhận:</w:t>
            </w:r>
            <w:r w:rsidDel="00000000" w:rsidR="00000000" w:rsidRPr="00000000">
              <w:rPr>
                <w:sz w:val="28"/>
                <w:szCs w:val="28"/>
                <w:rtl w:val="0"/>
              </w:rPr>
              <w:t xml:space="preserve">  </w:t>
              <w:tab/>
              <w:tab/>
              <w:tab/>
              <w:tab/>
              <w:t xml:space="preserve"> </w:t>
            </w:r>
            <w:r w:rsidDel="00000000" w:rsidR="00000000" w:rsidRPr="00000000">
              <w:rPr>
                <w:rtl w:val="0"/>
              </w:rPr>
            </w:r>
          </w:p>
          <w:p w:rsidR="00000000" w:rsidDel="00000000" w:rsidP="00000000" w:rsidRDefault="00000000" w:rsidRPr="00000000" w14:paraId="0000002C">
            <w:pPr>
              <w:spacing w:after="0" w:line="240" w:lineRule="auto"/>
              <w:rPr>
                <w:sz w:val="22"/>
                <w:szCs w:val="22"/>
              </w:rPr>
            </w:pPr>
            <w:r w:rsidDel="00000000" w:rsidR="00000000" w:rsidRPr="00000000">
              <w:rPr>
                <w:sz w:val="22"/>
                <w:szCs w:val="22"/>
                <w:rtl w:val="0"/>
              </w:rPr>
              <w:t xml:space="preserve">-</w:t>
            </w:r>
            <w:r w:rsidDel="00000000" w:rsidR="00000000" w:rsidRPr="00000000">
              <w:rPr>
                <w:sz w:val="28"/>
                <w:szCs w:val="28"/>
                <w:rtl w:val="0"/>
              </w:rPr>
              <w:t xml:space="preserve"> </w:t>
            </w:r>
            <w:r w:rsidDel="00000000" w:rsidR="00000000" w:rsidRPr="00000000">
              <w:rPr>
                <w:sz w:val="22"/>
                <w:szCs w:val="22"/>
                <w:rtl w:val="0"/>
              </w:rPr>
              <w:t xml:space="preserve">Phòng GDĐT;</w:t>
            </w:r>
          </w:p>
          <w:p w:rsidR="00000000" w:rsidDel="00000000" w:rsidP="00000000" w:rsidRDefault="00000000" w:rsidRPr="00000000" w14:paraId="0000002D">
            <w:pPr>
              <w:spacing w:after="0" w:line="240" w:lineRule="auto"/>
              <w:rPr>
                <w:sz w:val="22"/>
                <w:szCs w:val="22"/>
              </w:rPr>
            </w:pPr>
            <w:r w:rsidDel="00000000" w:rsidR="00000000" w:rsidRPr="00000000">
              <w:rPr>
                <w:sz w:val="22"/>
                <w:szCs w:val="22"/>
                <w:rtl w:val="0"/>
              </w:rPr>
              <w:t xml:space="preserve">- Viên chức, người lao động;</w:t>
            </w:r>
          </w:p>
          <w:p w:rsidR="00000000" w:rsidDel="00000000" w:rsidP="00000000" w:rsidRDefault="00000000" w:rsidRPr="00000000" w14:paraId="0000002E">
            <w:pPr>
              <w:spacing w:after="0" w:line="240" w:lineRule="auto"/>
              <w:rPr>
                <w:sz w:val="22"/>
                <w:szCs w:val="22"/>
              </w:rPr>
            </w:pPr>
            <w:r w:rsidDel="00000000" w:rsidR="00000000" w:rsidRPr="00000000">
              <w:rPr>
                <w:b w:val="1"/>
                <w:sz w:val="22"/>
                <w:szCs w:val="22"/>
                <w:rtl w:val="0"/>
              </w:rPr>
              <w:t xml:space="preserve">-</w:t>
            </w:r>
            <w:r w:rsidDel="00000000" w:rsidR="00000000" w:rsidRPr="00000000">
              <w:rPr>
                <w:sz w:val="22"/>
                <w:szCs w:val="22"/>
                <w:rtl w:val="0"/>
              </w:rPr>
              <w:t xml:space="preserve"> Lưu: VT.</w:t>
            </w:r>
          </w:p>
        </w:tc>
        <w:tc>
          <w:tcPr>
            <w:shd w:fill="auto" w:val="clear"/>
          </w:tcPr>
          <w:p w:rsidR="00000000" w:rsidDel="00000000" w:rsidP="00000000" w:rsidRDefault="00000000" w:rsidRPr="00000000" w14:paraId="0000002F">
            <w:pPr>
              <w:spacing w:after="0" w:line="240" w:lineRule="auto"/>
              <w:jc w:val="center"/>
              <w:rPr>
                <w:b w:val="1"/>
                <w:sz w:val="28"/>
                <w:szCs w:val="28"/>
              </w:rPr>
            </w:pPr>
            <w:r w:rsidDel="00000000" w:rsidR="00000000" w:rsidRPr="00000000">
              <w:rPr>
                <w:b w:val="1"/>
                <w:sz w:val="28"/>
                <w:szCs w:val="28"/>
                <w:rtl w:val="0"/>
              </w:rPr>
              <w:t xml:space="preserve">HIỆU TRƯỞNG</w:t>
            </w:r>
          </w:p>
          <w:p w:rsidR="00000000" w:rsidDel="00000000" w:rsidP="00000000" w:rsidRDefault="00000000" w:rsidRPr="00000000" w14:paraId="00000030">
            <w:pPr>
              <w:spacing w:after="0" w:line="240" w:lineRule="auto"/>
              <w:jc w:val="center"/>
              <w:rPr>
                <w:i w:val="1"/>
                <w:sz w:val="28"/>
                <w:szCs w:val="28"/>
              </w:rPr>
            </w:pPr>
            <w:r w:rsidDel="00000000" w:rsidR="00000000" w:rsidRPr="00000000">
              <w:rPr>
                <w:rtl w:val="0"/>
              </w:rPr>
            </w:r>
          </w:p>
          <w:p w:rsidR="00000000" w:rsidDel="00000000" w:rsidP="00000000" w:rsidRDefault="00000000" w:rsidRPr="00000000" w14:paraId="00000031">
            <w:pPr>
              <w:spacing w:after="0" w:line="240" w:lineRule="auto"/>
              <w:jc w:val="center"/>
              <w:rPr>
                <w:b w:val="1"/>
                <w:i w:val="1"/>
                <w:sz w:val="28"/>
                <w:szCs w:val="28"/>
              </w:rPr>
            </w:pPr>
            <w:r w:rsidDel="00000000" w:rsidR="00000000" w:rsidRPr="00000000">
              <w:rPr>
                <w:rtl w:val="0"/>
              </w:rPr>
            </w:r>
          </w:p>
          <w:p w:rsidR="00000000" w:rsidDel="00000000" w:rsidP="00000000" w:rsidRDefault="00000000" w:rsidRPr="00000000" w14:paraId="00000032">
            <w:pPr>
              <w:spacing w:after="0" w:line="240" w:lineRule="auto"/>
              <w:rPr>
                <w:b w:val="1"/>
                <w:i w:val="1"/>
                <w:sz w:val="28"/>
                <w:szCs w:val="28"/>
              </w:rPr>
            </w:pPr>
            <w:r w:rsidDel="00000000" w:rsidR="00000000" w:rsidRPr="00000000">
              <w:rPr>
                <w:rtl w:val="0"/>
              </w:rPr>
            </w:r>
          </w:p>
          <w:p w:rsidR="00000000" w:rsidDel="00000000" w:rsidP="00000000" w:rsidRDefault="00000000" w:rsidRPr="00000000" w14:paraId="00000033">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34">
            <w:pPr>
              <w:spacing w:after="0" w:line="240" w:lineRule="auto"/>
              <w:jc w:val="center"/>
              <w:rPr>
                <w:b w:val="1"/>
                <w:sz w:val="28"/>
                <w:szCs w:val="28"/>
              </w:rPr>
            </w:pPr>
            <w:r w:rsidDel="00000000" w:rsidR="00000000" w:rsidRPr="00000000">
              <w:rPr>
                <w:b w:val="1"/>
                <w:sz w:val="28"/>
                <w:szCs w:val="28"/>
                <w:rtl w:val="0"/>
              </w:rPr>
              <w:t xml:space="preserve">Nguyễn Thanh Phong</w:t>
            </w:r>
          </w:p>
        </w:tc>
      </w:tr>
    </w:tbl>
    <w:p w:rsidR="00000000" w:rsidDel="00000000" w:rsidP="00000000" w:rsidRDefault="00000000" w:rsidRPr="00000000" w14:paraId="00000035">
      <w:pPr>
        <w:ind w:firstLine="720"/>
        <w:jc w:val="both"/>
        <w:rPr>
          <w:sz w:val="28"/>
          <w:szCs w:val="28"/>
        </w:rPr>
      </w:pPr>
      <w:r w:rsidDel="00000000" w:rsidR="00000000" w:rsidRPr="00000000">
        <w:rPr>
          <w:sz w:val="28"/>
          <w:szCs w:val="28"/>
          <w:rtl w:val="0"/>
        </w:rPr>
        <w:t xml:space="preserve"> </w:t>
      </w:r>
    </w:p>
    <w:sectPr>
      <w:headerReference r:id="rId10" w:type="default"/>
      <w:pgSz w:h="16840" w:w="11907" w:orient="portrait"/>
      <w:pgMar w:bottom="1134" w:top="1134" w:left="1701"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ONT/6EBqODa5bzRZMmdRQf0jxw==">CgMxLjAyCGguZ2pkZ3hzMgloLjMwajB6bGw4AHIhMTd5RVZhOWNTQ2dpcnlES1ktY09NRU9nU2pUeHdVNU5H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